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CBFDA" w14:textId="77777777" w:rsidR="00C0466B" w:rsidRPr="00B9617C" w:rsidRDefault="00C0466B" w:rsidP="00C0466B">
      <w:pPr>
        <w:pStyle w:val="Cmsor1"/>
        <w:jc w:val="center"/>
        <w:rPr>
          <w:rFonts w:ascii="Times New Roman" w:hAnsi="Times New Roman" w:cs="Times New Roman"/>
          <w:sz w:val="72"/>
          <w:szCs w:val="72"/>
        </w:rPr>
      </w:pPr>
      <w:bookmarkStart w:id="0" w:name="_Hlk218087899"/>
      <w:bookmarkStart w:id="1" w:name="_Toc218584942"/>
      <w:bookmarkStart w:id="2" w:name="_GoBack"/>
      <w:bookmarkEnd w:id="0"/>
      <w:bookmarkEnd w:id="2"/>
      <w:r w:rsidRPr="00B9617C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4CB5E951" wp14:editId="79C4A3AF">
            <wp:extent cx="3296136" cy="2241372"/>
            <wp:effectExtent l="0" t="0" r="0" b="6985"/>
            <wp:docPr id="2" name="Kép 2" descr="https://www.loveszutcaiovoda.hu/assets/images/logo-700x4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loveszutcaiovoda.hu/assets/images/logo-700x47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841" cy="227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6088E6FC" w14:textId="194BE7ED" w:rsidR="00C0466B" w:rsidRPr="00B9617C" w:rsidRDefault="00C0466B" w:rsidP="00C0466B">
      <w:pPr>
        <w:pStyle w:val="Cmsor1"/>
        <w:jc w:val="center"/>
        <w:rPr>
          <w:rFonts w:ascii="Times New Roman" w:hAnsi="Times New Roman" w:cs="Times New Roman"/>
          <w:sz w:val="72"/>
          <w:szCs w:val="72"/>
        </w:rPr>
      </w:pPr>
    </w:p>
    <w:p w14:paraId="100D2978" w14:textId="77777777" w:rsidR="00967495" w:rsidRPr="00B9617C" w:rsidRDefault="00967495" w:rsidP="00967495">
      <w:pPr>
        <w:rPr>
          <w:rFonts w:ascii="Times New Roman" w:hAnsi="Times New Roman" w:cs="Times New Roman"/>
        </w:rPr>
      </w:pPr>
    </w:p>
    <w:p w14:paraId="2B5F6904" w14:textId="7F677223" w:rsidR="0018070C" w:rsidRPr="00B9617C" w:rsidRDefault="00C0466B" w:rsidP="001C43F8">
      <w:pPr>
        <w:jc w:val="center"/>
        <w:rPr>
          <w:rFonts w:ascii="Times New Roman" w:hAnsi="Times New Roman" w:cs="Times New Roman"/>
          <w:sz w:val="72"/>
          <w:szCs w:val="72"/>
        </w:rPr>
      </w:pPr>
      <w:r w:rsidRPr="00B9617C">
        <w:rPr>
          <w:rFonts w:ascii="Times New Roman" w:hAnsi="Times New Roman" w:cs="Times New Roman"/>
          <w:sz w:val="72"/>
          <w:szCs w:val="72"/>
        </w:rPr>
        <w:t>Lövész Utcai Óvoda és</w:t>
      </w:r>
      <w:r w:rsidR="00967495" w:rsidRPr="00B9617C">
        <w:rPr>
          <w:rFonts w:ascii="Times New Roman" w:hAnsi="Times New Roman" w:cs="Times New Roman"/>
          <w:sz w:val="72"/>
          <w:szCs w:val="72"/>
        </w:rPr>
        <w:t xml:space="preserve"> </w:t>
      </w:r>
      <w:r w:rsidRPr="00B9617C">
        <w:rPr>
          <w:rFonts w:ascii="Times New Roman" w:hAnsi="Times New Roman" w:cs="Times New Roman"/>
          <w:sz w:val="72"/>
          <w:szCs w:val="72"/>
        </w:rPr>
        <w:t>Tagóvodáinak</w:t>
      </w:r>
      <w:r w:rsidR="00967495" w:rsidRPr="00B9617C">
        <w:rPr>
          <w:rFonts w:ascii="Times New Roman" w:hAnsi="Times New Roman" w:cs="Times New Roman"/>
          <w:sz w:val="72"/>
          <w:szCs w:val="72"/>
        </w:rPr>
        <w:t xml:space="preserve"> </w:t>
      </w:r>
      <w:r w:rsidR="001C43F8" w:rsidRPr="00B9617C">
        <w:rPr>
          <w:rFonts w:ascii="Times New Roman" w:hAnsi="Times New Roman" w:cs="Times New Roman"/>
          <w:sz w:val="72"/>
          <w:szCs w:val="72"/>
        </w:rPr>
        <w:t>ö</w:t>
      </w:r>
      <w:r w:rsidRPr="00B9617C">
        <w:rPr>
          <w:rFonts w:ascii="Times New Roman" w:hAnsi="Times New Roman" w:cs="Times New Roman"/>
          <w:sz w:val="72"/>
          <w:szCs w:val="72"/>
        </w:rPr>
        <w:t>t éves</w:t>
      </w:r>
      <w:r w:rsidR="00967495" w:rsidRPr="00B9617C">
        <w:rPr>
          <w:rFonts w:ascii="Times New Roman" w:hAnsi="Times New Roman" w:cs="Times New Roman"/>
          <w:sz w:val="72"/>
          <w:szCs w:val="72"/>
        </w:rPr>
        <w:t xml:space="preserve"> </w:t>
      </w:r>
      <w:r w:rsidRPr="00B9617C">
        <w:rPr>
          <w:rFonts w:ascii="Times New Roman" w:hAnsi="Times New Roman" w:cs="Times New Roman"/>
          <w:sz w:val="72"/>
          <w:szCs w:val="72"/>
        </w:rPr>
        <w:t>igazgatói</w:t>
      </w:r>
      <w:r w:rsidR="00967495" w:rsidRPr="00B9617C">
        <w:rPr>
          <w:rFonts w:ascii="Times New Roman" w:hAnsi="Times New Roman" w:cs="Times New Roman"/>
          <w:sz w:val="72"/>
          <w:szCs w:val="72"/>
        </w:rPr>
        <w:t xml:space="preserve"> </w:t>
      </w:r>
      <w:r w:rsidRPr="00B9617C">
        <w:rPr>
          <w:rFonts w:ascii="Times New Roman" w:hAnsi="Times New Roman" w:cs="Times New Roman"/>
          <w:sz w:val="72"/>
          <w:szCs w:val="72"/>
        </w:rPr>
        <w:t>szakmai beszámolója</w:t>
      </w:r>
      <w:r w:rsidR="00967495" w:rsidRPr="00B9617C">
        <w:rPr>
          <w:rFonts w:ascii="Times New Roman" w:hAnsi="Times New Roman" w:cs="Times New Roman"/>
          <w:sz w:val="72"/>
          <w:szCs w:val="72"/>
        </w:rPr>
        <w:t xml:space="preserve"> </w:t>
      </w:r>
      <w:r w:rsidRPr="00B9617C">
        <w:rPr>
          <w:rFonts w:ascii="Times New Roman" w:hAnsi="Times New Roman" w:cs="Times New Roman"/>
          <w:sz w:val="72"/>
          <w:szCs w:val="72"/>
        </w:rPr>
        <w:t>2021-2025</w:t>
      </w:r>
    </w:p>
    <w:p w14:paraId="064C75D4" w14:textId="77777777" w:rsidR="00C0466B" w:rsidRPr="00B9617C" w:rsidRDefault="00C0466B" w:rsidP="00C0466B">
      <w:pPr>
        <w:rPr>
          <w:rFonts w:ascii="Times New Roman" w:hAnsi="Times New Roman" w:cs="Times New Roman"/>
        </w:rPr>
      </w:pPr>
    </w:p>
    <w:p w14:paraId="3E510269" w14:textId="77777777" w:rsidR="00C0466B" w:rsidRPr="00B9617C" w:rsidRDefault="00C0466B" w:rsidP="00C0466B">
      <w:pPr>
        <w:rPr>
          <w:rFonts w:ascii="Times New Roman" w:hAnsi="Times New Roman" w:cs="Times New Roman"/>
        </w:rPr>
      </w:pPr>
    </w:p>
    <w:p w14:paraId="44D6390E" w14:textId="77777777" w:rsidR="00C0466B" w:rsidRPr="00B9617C" w:rsidRDefault="00C0466B" w:rsidP="00C0466B">
      <w:pPr>
        <w:rPr>
          <w:rFonts w:ascii="Times New Roman" w:hAnsi="Times New Roman" w:cs="Times New Roman"/>
        </w:rPr>
      </w:pPr>
    </w:p>
    <w:p w14:paraId="6957AFCA" w14:textId="77777777" w:rsidR="00C0466B" w:rsidRPr="00B9617C" w:rsidRDefault="00C0466B" w:rsidP="00C0466B">
      <w:pPr>
        <w:rPr>
          <w:rFonts w:ascii="Times New Roman" w:hAnsi="Times New Roman" w:cs="Times New Roman"/>
        </w:rPr>
      </w:pPr>
    </w:p>
    <w:p w14:paraId="63FFD330" w14:textId="77777777" w:rsidR="00C0466B" w:rsidRPr="00B9617C" w:rsidRDefault="00C0466B" w:rsidP="00C0466B">
      <w:pPr>
        <w:jc w:val="right"/>
        <w:rPr>
          <w:rFonts w:ascii="Times New Roman" w:hAnsi="Times New Roman" w:cs="Times New Roman"/>
          <w:sz w:val="42"/>
          <w:szCs w:val="42"/>
        </w:rPr>
      </w:pPr>
      <w:r w:rsidRPr="00B9617C">
        <w:rPr>
          <w:rFonts w:ascii="Times New Roman" w:hAnsi="Times New Roman" w:cs="Times New Roman"/>
          <w:sz w:val="42"/>
          <w:szCs w:val="42"/>
        </w:rPr>
        <w:t>Készítette: Szekerné Veres Katalin</w:t>
      </w:r>
    </w:p>
    <w:p w14:paraId="6855CD79" w14:textId="77777777" w:rsidR="00C0466B" w:rsidRPr="00B9617C" w:rsidRDefault="00C0466B" w:rsidP="00C0466B">
      <w:pPr>
        <w:jc w:val="right"/>
        <w:rPr>
          <w:rFonts w:ascii="Times New Roman" w:hAnsi="Times New Roman" w:cs="Times New Roman"/>
          <w:sz w:val="42"/>
          <w:szCs w:val="42"/>
        </w:rPr>
      </w:pPr>
      <w:r w:rsidRPr="00B9617C">
        <w:rPr>
          <w:rFonts w:ascii="Times New Roman" w:hAnsi="Times New Roman" w:cs="Times New Roman"/>
          <w:sz w:val="42"/>
          <w:szCs w:val="42"/>
        </w:rPr>
        <w:t xml:space="preserve">                         igazgató</w:t>
      </w:r>
    </w:p>
    <w:p w14:paraId="317975EF" w14:textId="0AE1B056" w:rsidR="0069302C" w:rsidRPr="00B9617C" w:rsidRDefault="00B9617C" w:rsidP="0069302C">
      <w:pPr>
        <w:jc w:val="right"/>
        <w:rPr>
          <w:rFonts w:ascii="Times New Roman" w:hAnsi="Times New Roman" w:cs="Times New Roman"/>
          <w:sz w:val="42"/>
          <w:szCs w:val="42"/>
        </w:rPr>
      </w:pPr>
      <w:r w:rsidRPr="00B9617C">
        <w:rPr>
          <w:rFonts w:ascii="Times New Roman" w:hAnsi="Times New Roman" w:cs="Times New Roman"/>
          <w:sz w:val="42"/>
          <w:szCs w:val="42"/>
        </w:rPr>
        <w:t>2025.</w:t>
      </w:r>
      <w:r w:rsidR="00827E39" w:rsidRPr="00B9617C">
        <w:rPr>
          <w:rFonts w:ascii="Times New Roman" w:hAnsi="Times New Roman" w:cs="Times New Roman"/>
          <w:sz w:val="42"/>
          <w:szCs w:val="42"/>
        </w:rPr>
        <w:t>12.</w:t>
      </w:r>
      <w:r w:rsidRPr="00B9617C">
        <w:rPr>
          <w:rFonts w:ascii="Times New Roman" w:hAnsi="Times New Roman" w:cs="Times New Roman"/>
          <w:sz w:val="42"/>
          <w:szCs w:val="42"/>
        </w:rPr>
        <w:t xml:space="preserve"> </w:t>
      </w:r>
      <w:r w:rsidR="00827E39" w:rsidRPr="00B9617C">
        <w:rPr>
          <w:rFonts w:ascii="Times New Roman" w:hAnsi="Times New Roman" w:cs="Times New Roman"/>
          <w:sz w:val="42"/>
          <w:szCs w:val="42"/>
        </w:rPr>
        <w:t>31.</w:t>
      </w:r>
    </w:p>
    <w:p w14:paraId="1EC30D35" w14:textId="77777777" w:rsidR="00967495" w:rsidRPr="00B9617C" w:rsidRDefault="00967495" w:rsidP="0069302C">
      <w:pPr>
        <w:jc w:val="right"/>
        <w:rPr>
          <w:rFonts w:ascii="Times New Roman" w:hAnsi="Times New Roman" w:cs="Times New Roman"/>
          <w:sz w:val="42"/>
          <w:szCs w:val="42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7711974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A9F616" w14:textId="314A6D14" w:rsidR="0069302C" w:rsidRPr="00B9617C" w:rsidRDefault="0069302C">
          <w:pPr>
            <w:pStyle w:val="Tartalomjegyzkcmsora"/>
            <w:rPr>
              <w:rFonts w:ascii="Times New Roman" w:hAnsi="Times New Roman" w:cs="Times New Roman"/>
            </w:rPr>
          </w:pPr>
          <w:r w:rsidRPr="00B9617C">
            <w:rPr>
              <w:rFonts w:ascii="Times New Roman" w:hAnsi="Times New Roman" w:cs="Times New Roman"/>
            </w:rPr>
            <w:t>Tartalomjegyzék</w:t>
          </w:r>
        </w:p>
        <w:p w14:paraId="1144235E" w14:textId="14AB652C" w:rsidR="007F449A" w:rsidRPr="00B9617C" w:rsidRDefault="0069302C">
          <w:pPr>
            <w:pStyle w:val="TJ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r w:rsidRPr="00B9617C">
            <w:rPr>
              <w:rFonts w:ascii="Times New Roman" w:hAnsi="Times New Roman" w:cs="Times New Roman"/>
            </w:rPr>
            <w:fldChar w:fldCharType="begin"/>
          </w:r>
          <w:r w:rsidRPr="00B9617C">
            <w:rPr>
              <w:rFonts w:ascii="Times New Roman" w:hAnsi="Times New Roman" w:cs="Times New Roman"/>
            </w:rPr>
            <w:instrText xml:space="preserve"> TOC \o "1-3" \h \z \u </w:instrText>
          </w:r>
          <w:r w:rsidRPr="00B9617C">
            <w:rPr>
              <w:rFonts w:ascii="Times New Roman" w:hAnsi="Times New Roman" w:cs="Times New Roman"/>
            </w:rPr>
            <w:fldChar w:fldCharType="separate"/>
          </w:r>
          <w:hyperlink w:anchor="_Toc218584942" w:history="1"/>
        </w:p>
        <w:p w14:paraId="7E0D8E1C" w14:textId="24D77490" w:rsidR="007F449A" w:rsidRPr="00B9617C" w:rsidRDefault="00AC61D0">
          <w:pPr>
            <w:pStyle w:val="TJ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43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Helyzetelemzés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_Toc218584943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911B484" w14:textId="1AC28A58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44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Jelenlegi Alapító Okirat szerinti feladatellátás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_Toc218584944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471EF7" w14:textId="67C00B14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45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Szociokulturális háttér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_Toc218584945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E7BE2F7" w14:textId="406B6D64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46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Gyermeklétszámok alakulása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_Toc218584946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1BEF386" w14:textId="4AF9AAFC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47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Személyi feltételek, engedélyezett dolgozói létszám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_Toc218584947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9134B1" w14:textId="075D9EBE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48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Szakképzettség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_Toc218584948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E9F6269" w14:textId="5E5F4330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49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Gazdálkodás, tárgyi feltételek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_Toc218584949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8F3694" w14:textId="5658030C" w:rsidR="007F449A" w:rsidRPr="00B9617C" w:rsidRDefault="00AC61D0">
          <w:pPr>
            <w:pStyle w:val="TJ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0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Eszközfejlesztés eredményei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_Toc218584950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2D9CD6" w14:textId="223EB274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1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Nagyobb értékű eszközök beszerzése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_Toc218584951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E6AC1D" w14:textId="6B8B2BC0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2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Megvalósult felújítások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_Toc218584952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4659D5D" w14:textId="6FE1FEEC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3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Elnyert pályázatok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_Toc218584953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52E7E8" w14:textId="584590DF" w:rsidR="007F449A" w:rsidRPr="00B9617C" w:rsidRDefault="00AC61D0">
          <w:pPr>
            <w:pStyle w:val="TJ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4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Pedagógiai célkitűzések megvalósulása éves bontásban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_Toc218584954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977111" w14:textId="770A3270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5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2021/2022-es nevelési év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_Toc218584955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D98573" w14:textId="294ECC99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6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2022/2023-as nevelési év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_Toc218584956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BE15263" w14:textId="14B36855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7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2023/2024-es nevelési év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_Toc218584957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E226FFD" w14:textId="0A3D42F6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8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2024/2025-ös nevelési év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_Toc218584958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A2F1672" w14:textId="5B0D9EDF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59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2025/2026-os nevelési év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_Toc218584959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7D15F0" w14:textId="46543FE7" w:rsidR="007F449A" w:rsidRPr="00B9617C" w:rsidRDefault="00AC61D0">
          <w:pPr>
            <w:pStyle w:val="TJ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0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Intézményi önértékelés, tanfelügyeleti ellenőrzések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_Toc218584960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BF8237" w14:textId="71DA603C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1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Pedagógus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_Toc218584961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F32C5B" w14:textId="6F7021A5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2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Vezetői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_Toc218584962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CF977A0" w14:textId="77A479F1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3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Intézményi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_Toc218584963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6F036E" w14:textId="6954789E" w:rsidR="007F449A" w:rsidRPr="00B9617C" w:rsidRDefault="00AC61D0">
          <w:pPr>
            <w:pStyle w:val="TJ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4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A kiemelt figyelmet igénylő gyermekek nevelése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_Toc218584964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2E33F51" w14:textId="7C85AADD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5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Sajátos nevelési igényű gyermekek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_Toc218584965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300F4A4" w14:textId="194255C5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6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Beilleszkedési, tanulási, magatartási nehézséggel küzdő, preventív fejlesztésre szoruló gyermekek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_Toc218584966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6B63F34" w14:textId="761E5043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7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Kiemelten tehetséges gyermekek fejlesztése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_Toc218584967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A358AD" w14:textId="29C85BA0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8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Hátrányos és halmozottan hátrányos helyzetű gyermekek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_Toc218584968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DB3D2" w14:textId="0B88A4BF" w:rsidR="007F449A" w:rsidRPr="00B9617C" w:rsidRDefault="00AC61D0">
          <w:pPr>
            <w:pStyle w:val="TJ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69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Egyéb tapasztalatok az elmúlt időszakról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_Toc218584969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0386A5C" w14:textId="6512F0F7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70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Családi rendezvényeink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_Toc218584970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553AEB" w14:textId="4E97581C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71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Jó gyakorlataink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_Toc218584971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C207A3" w14:textId="118D905C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72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Szakmai kapcsolatok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_Toc218584972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5ABCFE1" w14:textId="1DB504D7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73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Továbbképzések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_Toc218584973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B52D883" w14:textId="1C41BC93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74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Szakmai elismerések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_Toc218584974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48D10A" w14:textId="1B40A6DC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75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További célok, fejlődési lehetőségek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_Toc218584975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8882FFD" w14:textId="3DC43FF3" w:rsidR="007F449A" w:rsidRPr="00B9617C" w:rsidRDefault="00AC61D0">
          <w:pPr>
            <w:pStyle w:val="TJ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hu-HU"/>
            </w:rPr>
          </w:pPr>
          <w:hyperlink w:anchor="_Toc218584976" w:history="1">
            <w:r w:rsidR="007F449A" w:rsidRPr="00B9617C">
              <w:rPr>
                <w:rStyle w:val="Hiperhivatkozs"/>
                <w:rFonts w:ascii="Times New Roman" w:hAnsi="Times New Roman" w:cs="Times New Roman"/>
                <w:noProof/>
              </w:rPr>
              <w:t>Záró gondolatok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instrText xml:space="preserve"> PAGEREF _Toc218584976 \h </w:instrTex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A7579" w:rsidRPr="00B9617C">
              <w:rPr>
                <w:rFonts w:ascii="Times New Roman" w:hAnsi="Times New Roman" w:cs="Times New Roman"/>
                <w:noProof/>
                <w:webHidden/>
              </w:rPr>
              <w:t>25</w:t>
            </w:r>
            <w:r w:rsidR="007F449A" w:rsidRPr="00B9617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C527260" w14:textId="6DBEFA04" w:rsidR="0069302C" w:rsidRPr="00B9617C" w:rsidRDefault="0069302C">
          <w:pPr>
            <w:rPr>
              <w:rFonts w:ascii="Times New Roman" w:hAnsi="Times New Roman" w:cs="Times New Roman"/>
            </w:rPr>
          </w:pPr>
          <w:r w:rsidRPr="00B9617C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498D17EE" w14:textId="7448C0C1" w:rsidR="00827E39" w:rsidRPr="005A3DCA" w:rsidRDefault="00827E39" w:rsidP="005A3DCA">
      <w:pPr>
        <w:pStyle w:val="Cmsor1"/>
        <w:spacing w:before="0" w:line="240" w:lineRule="auto"/>
        <w:rPr>
          <w:rFonts w:ascii="Times New Roman" w:hAnsi="Times New Roman" w:cs="Times New Roman"/>
        </w:rPr>
      </w:pPr>
      <w:bookmarkStart w:id="3" w:name="_Toc218584943"/>
      <w:r w:rsidRPr="005A3DCA">
        <w:rPr>
          <w:rFonts w:ascii="Times New Roman" w:hAnsi="Times New Roman" w:cs="Times New Roman"/>
        </w:rPr>
        <w:lastRenderedPageBreak/>
        <w:t>Helyzetelemzés</w:t>
      </w:r>
      <w:bookmarkEnd w:id="3"/>
    </w:p>
    <w:p w14:paraId="44DBE897" w14:textId="77777777" w:rsidR="00827E39" w:rsidRPr="005A3DCA" w:rsidRDefault="00827E39" w:rsidP="005A3DCA">
      <w:pPr>
        <w:spacing w:after="0" w:line="240" w:lineRule="auto"/>
        <w:rPr>
          <w:rFonts w:ascii="Times New Roman" w:hAnsi="Times New Roman" w:cs="Times New Roman"/>
        </w:rPr>
      </w:pPr>
    </w:p>
    <w:p w14:paraId="4376CE9C" w14:textId="61281275" w:rsidR="00827E39" w:rsidRPr="005A3DCA" w:rsidRDefault="00827E39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 Lövész Utcai Óvoda és tagóvodáinak intézményvezetői feladatait 2015 augusztus 01. óta látom el, </w:t>
      </w:r>
      <w:r w:rsidR="00435378" w:rsidRPr="005A3DCA">
        <w:rPr>
          <w:rFonts w:ascii="Times New Roman" w:hAnsi="Times New Roman" w:cs="Times New Roman"/>
          <w:sz w:val="24"/>
          <w:szCs w:val="24"/>
        </w:rPr>
        <w:t>jelenlegi</w:t>
      </w:r>
      <w:r w:rsidRPr="005A3DCA">
        <w:rPr>
          <w:rFonts w:ascii="Times New Roman" w:hAnsi="Times New Roman" w:cs="Times New Roman"/>
          <w:sz w:val="24"/>
          <w:szCs w:val="24"/>
        </w:rPr>
        <w:t xml:space="preserve"> kinevezésem 2026 július 31</w:t>
      </w:r>
      <w:r w:rsidR="00F806B3" w:rsidRPr="005A3DCA">
        <w:rPr>
          <w:rFonts w:ascii="Times New Roman" w:hAnsi="Times New Roman" w:cs="Times New Roman"/>
          <w:sz w:val="24"/>
          <w:szCs w:val="24"/>
        </w:rPr>
        <w:t>.</w:t>
      </w:r>
      <w:r w:rsidRPr="005A3DCA">
        <w:rPr>
          <w:rFonts w:ascii="Times New Roman" w:hAnsi="Times New Roman" w:cs="Times New Roman"/>
          <w:sz w:val="24"/>
          <w:szCs w:val="24"/>
        </w:rPr>
        <w:t xml:space="preserve"> napjáig szól. Beszámolóm célja, hogy </w:t>
      </w:r>
      <w:r w:rsidR="002B761F" w:rsidRPr="005A3DCA">
        <w:rPr>
          <w:rFonts w:ascii="Times New Roman" w:hAnsi="Times New Roman" w:cs="Times New Roman"/>
          <w:sz w:val="24"/>
          <w:szCs w:val="24"/>
        </w:rPr>
        <w:t>átfogó képet nyújtson a</w:t>
      </w:r>
      <w:r w:rsidR="00435378" w:rsidRPr="005A3DCA">
        <w:rPr>
          <w:rFonts w:ascii="Times New Roman" w:hAnsi="Times New Roman" w:cs="Times New Roman"/>
          <w:sz w:val="24"/>
          <w:szCs w:val="24"/>
        </w:rPr>
        <w:t xml:space="preserve">z elmúlt öt évben </w:t>
      </w:r>
      <w:r w:rsidR="002B761F" w:rsidRPr="005A3DCA">
        <w:rPr>
          <w:rFonts w:ascii="Times New Roman" w:hAnsi="Times New Roman" w:cs="Times New Roman"/>
          <w:sz w:val="24"/>
          <w:szCs w:val="24"/>
        </w:rPr>
        <w:t xml:space="preserve">elért eredményeinkről, a megvalósított programokról, a további célokról, fejlődési lehetőségekről. </w:t>
      </w:r>
    </w:p>
    <w:p w14:paraId="3FE103C6" w14:textId="5DE6CE86" w:rsidR="00435378" w:rsidRPr="005A3DCA" w:rsidRDefault="00435378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Az intézmény Alapító Okirata, Pedagógiai Programja, Szervezeti és Működési Szabályzata, Házirendje és Éves munkatervei határozták meg a nevelés</w:t>
      </w:r>
      <w:r w:rsidR="004A6944" w:rsidRPr="005A3DCA">
        <w:rPr>
          <w:rFonts w:ascii="Times New Roman" w:hAnsi="Times New Roman" w:cs="Times New Roman"/>
          <w:sz w:val="24"/>
          <w:szCs w:val="24"/>
        </w:rPr>
        <w:t>i</w:t>
      </w:r>
      <w:r w:rsidRPr="005A3DCA">
        <w:rPr>
          <w:rFonts w:ascii="Times New Roman" w:hAnsi="Times New Roman" w:cs="Times New Roman"/>
          <w:sz w:val="24"/>
          <w:szCs w:val="24"/>
        </w:rPr>
        <w:t xml:space="preserve"> </w:t>
      </w:r>
      <w:r w:rsidR="00560791" w:rsidRPr="005A3DCA">
        <w:rPr>
          <w:rFonts w:ascii="Times New Roman" w:hAnsi="Times New Roman" w:cs="Times New Roman"/>
          <w:sz w:val="24"/>
          <w:szCs w:val="24"/>
        </w:rPr>
        <w:t xml:space="preserve">évek </w:t>
      </w:r>
      <w:r w:rsidRPr="005A3DCA">
        <w:rPr>
          <w:rFonts w:ascii="Times New Roman" w:hAnsi="Times New Roman" w:cs="Times New Roman"/>
          <w:sz w:val="24"/>
          <w:szCs w:val="24"/>
        </w:rPr>
        <w:t>céljait és a cél eléréséhez szükséges feladatokat. Ezek a stratégiai dokumentumok minden esetben koherensek voltak az érvényben lévő jogszabályokkal</w:t>
      </w:r>
      <w:r w:rsidR="0051323A" w:rsidRPr="005A3DCA">
        <w:rPr>
          <w:rFonts w:ascii="Times New Roman" w:hAnsi="Times New Roman" w:cs="Times New Roman"/>
          <w:sz w:val="24"/>
          <w:szCs w:val="24"/>
        </w:rPr>
        <w:t>, hiszen folyamatosan nyomon követtük a törvényi változásokat – szükség szerint - módosítottuk, aktualizáltuk szabályozó dokumentumainkat.</w:t>
      </w:r>
      <w:r w:rsidR="0051323A" w:rsidRPr="005A3DCA">
        <w:rPr>
          <w:rFonts w:ascii="Times New Roman" w:hAnsi="Times New Roman" w:cs="Times New Roman"/>
        </w:rPr>
        <w:t xml:space="preserve"> </w:t>
      </w:r>
      <w:r w:rsidR="003731BD" w:rsidRPr="005A3DCA">
        <w:rPr>
          <w:rFonts w:ascii="Times New Roman" w:hAnsi="Times New Roman" w:cs="Times New Roman"/>
          <w:sz w:val="24"/>
          <w:szCs w:val="24"/>
        </w:rPr>
        <w:t>Az éves munkatervek összeállításakor</w:t>
      </w:r>
      <w:r w:rsidR="0051323A" w:rsidRPr="005A3DCA">
        <w:rPr>
          <w:rFonts w:ascii="Times New Roman" w:hAnsi="Times New Roman" w:cs="Times New Roman"/>
          <w:sz w:val="24"/>
          <w:szCs w:val="24"/>
        </w:rPr>
        <w:t xml:space="preserve"> alapul vettük az előző év eredményeit, a beszámolók megállapításait</w:t>
      </w:r>
      <w:r w:rsidR="003731BD" w:rsidRPr="005A3DCA">
        <w:rPr>
          <w:rFonts w:ascii="Times New Roman" w:hAnsi="Times New Roman" w:cs="Times New Roman"/>
          <w:sz w:val="24"/>
          <w:szCs w:val="24"/>
        </w:rPr>
        <w:t xml:space="preserve">, </w:t>
      </w:r>
      <w:r w:rsidR="0051323A" w:rsidRPr="005A3DCA">
        <w:rPr>
          <w:rFonts w:ascii="Times New Roman" w:hAnsi="Times New Roman" w:cs="Times New Roman"/>
          <w:sz w:val="24"/>
          <w:szCs w:val="24"/>
        </w:rPr>
        <w:t>a külső ellenőrzések tapasztalatait</w:t>
      </w:r>
      <w:r w:rsidR="003731BD" w:rsidRPr="005A3DCA">
        <w:rPr>
          <w:rFonts w:ascii="Times New Roman" w:hAnsi="Times New Roman" w:cs="Times New Roman"/>
          <w:sz w:val="24"/>
          <w:szCs w:val="24"/>
        </w:rPr>
        <w:t>, az intézmény lehetőségeit, a partneri igényeket.</w:t>
      </w:r>
    </w:p>
    <w:p w14:paraId="1F46E52E" w14:textId="3CDC05DD" w:rsidR="00A538EE" w:rsidRPr="005A3DCA" w:rsidRDefault="00F02560" w:rsidP="005A3DCA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 2021/2022-es nevelési évben három feladatellátási helyen 15 csoportban (még a Szép Utcai Tagóvodával együtt) fogadtuk a gyerekeket. </w:t>
      </w:r>
      <w:r w:rsidR="00520CB9" w:rsidRPr="005A3DCA">
        <w:rPr>
          <w:rFonts w:ascii="Times New Roman" w:hAnsi="Times New Roman" w:cs="Times New Roman"/>
          <w:sz w:val="24"/>
          <w:szCs w:val="24"/>
        </w:rPr>
        <w:t xml:space="preserve">A Fűtőház Utcai Tagóvoda a </w:t>
      </w:r>
      <w:r w:rsidR="00520CB9" w:rsidRPr="005A3DCA">
        <w:rPr>
          <w:rFonts w:ascii="Times New Roman" w:eastAsia="Batang" w:hAnsi="Times New Roman" w:cs="Times New Roman"/>
          <w:bCs/>
          <w:sz w:val="24"/>
          <w:szCs w:val="24"/>
        </w:rPr>
        <w:t>81/2020 (V.28.) Polgármesteri határozat 1.3 pontja alapján 2020. július 01-től szünetelt, az előtte ott működő egy óvodai csoport</w:t>
      </w:r>
      <w:r w:rsidR="00A538EE" w:rsidRPr="005A3DCA">
        <w:rPr>
          <w:rFonts w:ascii="Times New Roman" w:eastAsia="Batang" w:hAnsi="Times New Roman" w:cs="Times New Roman"/>
          <w:bCs/>
          <w:sz w:val="24"/>
          <w:szCs w:val="24"/>
        </w:rPr>
        <w:t xml:space="preserve"> a Lövész Utcai Óvodában kapott helyet a székhely intézmény felújításának/ bővítésének köszönhetően. A 118/2022. (III.24.) </w:t>
      </w:r>
      <w:proofErr w:type="spellStart"/>
      <w:r w:rsidR="00A538EE" w:rsidRPr="005A3DCA">
        <w:rPr>
          <w:rFonts w:ascii="Times New Roman" w:eastAsia="Batang" w:hAnsi="Times New Roman" w:cs="Times New Roman"/>
          <w:bCs/>
          <w:sz w:val="24"/>
          <w:szCs w:val="24"/>
        </w:rPr>
        <w:t>Ök</w:t>
      </w:r>
      <w:proofErr w:type="spellEnd"/>
      <w:r w:rsidR="00A538EE" w:rsidRPr="005A3DCA">
        <w:rPr>
          <w:rFonts w:ascii="Times New Roman" w:eastAsia="Batang" w:hAnsi="Times New Roman" w:cs="Times New Roman"/>
          <w:bCs/>
          <w:sz w:val="24"/>
          <w:szCs w:val="24"/>
        </w:rPr>
        <w:t xml:space="preserve"> határozatban foglaltak alapján Cegléd Város Önkormányzatának Képviselő-testülete intézményátszervezést hajtott végre, melynek eredményeként </w:t>
      </w:r>
      <w:r w:rsidR="00D41743" w:rsidRPr="005A3DCA">
        <w:rPr>
          <w:rFonts w:ascii="Times New Roman" w:eastAsia="Batang" w:hAnsi="Times New Roman" w:cs="Times New Roman"/>
          <w:bCs/>
          <w:sz w:val="24"/>
          <w:szCs w:val="24"/>
        </w:rPr>
        <w:t xml:space="preserve">2022. augusztus 31-től </w:t>
      </w:r>
      <w:r w:rsidR="00560791" w:rsidRPr="005A3DCA">
        <w:rPr>
          <w:rFonts w:ascii="Times New Roman" w:eastAsia="Batang" w:hAnsi="Times New Roman" w:cs="Times New Roman"/>
          <w:bCs/>
          <w:sz w:val="24"/>
          <w:szCs w:val="24"/>
        </w:rPr>
        <w:t xml:space="preserve">a Lövész Utcai Óvoda Fűtőház Utcai Tagóvodája megszűnt, </w:t>
      </w:r>
      <w:r w:rsidR="00A538EE" w:rsidRPr="005A3DCA">
        <w:rPr>
          <w:rFonts w:ascii="Times New Roman" w:eastAsia="Batang" w:hAnsi="Times New Roman" w:cs="Times New Roman"/>
          <w:bCs/>
          <w:sz w:val="24"/>
          <w:szCs w:val="24"/>
        </w:rPr>
        <w:t>a Lövész Utcai Óvoda Szép Utcai Tagóvodájának fenntartói jogát a Magyarországi Evangélikus Egyház részére adta át</w:t>
      </w:r>
      <w:r w:rsidR="00560791" w:rsidRPr="005A3DCA">
        <w:rPr>
          <w:rFonts w:ascii="Times New Roman" w:eastAsia="Batang" w:hAnsi="Times New Roman" w:cs="Times New Roman"/>
          <w:bCs/>
          <w:sz w:val="24"/>
          <w:szCs w:val="24"/>
        </w:rPr>
        <w:t>.</w:t>
      </w:r>
    </w:p>
    <w:p w14:paraId="23D3711A" w14:textId="3B7BCDD9" w:rsidR="00F02560" w:rsidRPr="005A3DCA" w:rsidRDefault="00F02560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2022-től a Lövész utcai székhelyhez a Malom Téri Tagóvoda tartozik, a két intézményegységben</w:t>
      </w:r>
      <w:r w:rsidR="0010645F" w:rsidRPr="005A3DCA">
        <w:rPr>
          <w:rFonts w:ascii="Times New Roman" w:hAnsi="Times New Roman" w:cs="Times New Roman"/>
          <w:sz w:val="24"/>
          <w:szCs w:val="24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</w:rPr>
        <w:t>10 csoport működik</w:t>
      </w:r>
      <w:r w:rsidR="00560791" w:rsidRPr="005A3DCA">
        <w:rPr>
          <w:rFonts w:ascii="Times New Roman" w:hAnsi="Times New Roman" w:cs="Times New Roman"/>
          <w:sz w:val="24"/>
          <w:szCs w:val="24"/>
        </w:rPr>
        <w:t>, jelenleg 208 gyermek nevelését látjuk el</w:t>
      </w:r>
      <w:r w:rsidRPr="005A3DCA">
        <w:rPr>
          <w:rFonts w:ascii="Times New Roman" w:hAnsi="Times New Roman" w:cs="Times New Roman"/>
          <w:sz w:val="24"/>
          <w:szCs w:val="24"/>
        </w:rPr>
        <w:t>.</w:t>
      </w:r>
    </w:p>
    <w:p w14:paraId="3CDB7D0A" w14:textId="77777777" w:rsidR="00746F95" w:rsidRPr="005A3DCA" w:rsidRDefault="00746F95" w:rsidP="005A3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6D5563" w14:textId="4B58C88A" w:rsidR="00746F95" w:rsidRPr="005A3DCA" w:rsidRDefault="00746F95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4" w:name="_Toc218584944"/>
      <w:r w:rsidRPr="005A3DCA">
        <w:rPr>
          <w:rFonts w:ascii="Times New Roman" w:hAnsi="Times New Roman" w:cs="Times New Roman"/>
        </w:rPr>
        <w:t>Jelenlegi Alapító Okirat szerinti feladatellátás</w:t>
      </w:r>
      <w:bookmarkEnd w:id="4"/>
    </w:p>
    <w:p w14:paraId="27B7F064" w14:textId="1E92C50A" w:rsidR="00746F95" w:rsidRPr="005A3DCA" w:rsidRDefault="00746F95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Költségvetési szerv megnevezése: Lövész Utcai Óvoda</w:t>
      </w:r>
    </w:p>
    <w:p w14:paraId="7F9DC59B" w14:textId="563EFD2E" w:rsidR="00746F95" w:rsidRPr="005A3DCA" w:rsidRDefault="00746F95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Székhelye: 2700 Cegléd, Lövész utca 2.</w:t>
      </w:r>
    </w:p>
    <w:p w14:paraId="4983AF91" w14:textId="3481C5DF" w:rsidR="00746F95" w:rsidRPr="005A3DCA" w:rsidRDefault="00746F95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T</w:t>
      </w:r>
      <w:r w:rsidR="00236233" w:rsidRPr="005A3DCA">
        <w:rPr>
          <w:rFonts w:ascii="Times New Roman" w:hAnsi="Times New Roman" w:cs="Times New Roman"/>
          <w:sz w:val="24"/>
          <w:szCs w:val="24"/>
        </w:rPr>
        <w:t>agintézmény</w:t>
      </w:r>
      <w:r w:rsidRPr="005A3DCA">
        <w:rPr>
          <w:rFonts w:ascii="Times New Roman" w:hAnsi="Times New Roman" w:cs="Times New Roman"/>
          <w:sz w:val="24"/>
          <w:szCs w:val="24"/>
        </w:rPr>
        <w:t xml:space="preserve"> megnevezése: Lövész Utcai Óvoda Malom Téri Tagóvodája</w:t>
      </w:r>
    </w:p>
    <w:p w14:paraId="0AE29F5A" w14:textId="046507D3" w:rsidR="00746F95" w:rsidRPr="005A3DCA" w:rsidRDefault="00746F95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T</w:t>
      </w:r>
      <w:r w:rsidR="00217AF0" w:rsidRPr="005A3DCA">
        <w:rPr>
          <w:rFonts w:ascii="Times New Roman" w:hAnsi="Times New Roman" w:cs="Times New Roman"/>
          <w:sz w:val="24"/>
          <w:szCs w:val="24"/>
        </w:rPr>
        <w:t>agintézmény</w:t>
      </w:r>
      <w:r w:rsidRPr="005A3DCA">
        <w:rPr>
          <w:rFonts w:ascii="Times New Roman" w:hAnsi="Times New Roman" w:cs="Times New Roman"/>
          <w:sz w:val="24"/>
          <w:szCs w:val="24"/>
        </w:rPr>
        <w:t xml:space="preserve"> címe: 2700 Cegléd, Malom tér 1.</w:t>
      </w:r>
    </w:p>
    <w:p w14:paraId="45C2D0A9" w14:textId="199B562E" w:rsidR="00746F95" w:rsidRPr="005A3DCA" w:rsidRDefault="00236233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Fenntartó: Cegléd Város Önkormányzata</w:t>
      </w:r>
    </w:p>
    <w:p w14:paraId="7745E20F" w14:textId="760B21E4" w:rsidR="00236233" w:rsidRPr="005A3DCA" w:rsidRDefault="00236233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Költségvetési szerv közfeladata: óvodai nevelés</w:t>
      </w:r>
    </w:p>
    <w:p w14:paraId="2EDC2B83" w14:textId="77777777" w:rsidR="00236233" w:rsidRPr="005A3DCA" w:rsidRDefault="00236233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Költségvetési szerv alaptevékenysége: Gyermekek óvodai nevelése, iskolai életmódra való felkészítése hároméves kortól a tankötelezettség kezdetéig, </w:t>
      </w:r>
      <w:r w:rsidRPr="005A3DCA">
        <w:rPr>
          <w:rFonts w:ascii="Times New Roman" w:hAnsi="Times New Roman" w:cs="Times New Roman"/>
          <w:b/>
          <w:i/>
          <w:sz w:val="24"/>
          <w:szCs w:val="24"/>
        </w:rPr>
        <w:t>melynek során ellátja a sajátos nevelési igényű gyermekek integrált nevelését</w:t>
      </w:r>
      <w:r w:rsidRPr="005A3DCA">
        <w:rPr>
          <w:rFonts w:ascii="Times New Roman" w:hAnsi="Times New Roman" w:cs="Times New Roman"/>
          <w:sz w:val="24"/>
          <w:szCs w:val="24"/>
        </w:rPr>
        <w:t xml:space="preserve"> a felvehető maximális gyermeklétszámon belül az alábbiak szerint: </w:t>
      </w:r>
    </w:p>
    <w:p w14:paraId="2B8B2369" w14:textId="576976D0" w:rsidR="00236233" w:rsidRPr="005A3DCA" w:rsidRDefault="00236233" w:rsidP="005A3DC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Lövész Utcai Óvodában: a sajátos nevelési igényű különleges bánásmódot igénylő mozgásszervi fogyatékos, beszédfogyatékos vagy egyéb pszichés fejlődési zavarral (súlyos tanulási, figyelem- vagy magatartásszabályozási zavarral) küzdő gyermeket látja el.</w:t>
      </w:r>
    </w:p>
    <w:p w14:paraId="24202E2D" w14:textId="7E95B6C8" w:rsidR="00236233" w:rsidRPr="005A3DCA" w:rsidRDefault="00236233" w:rsidP="005A3DC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 </w:t>
      </w:r>
      <w:r w:rsidR="002047B1" w:rsidRPr="005A3DCA">
        <w:rPr>
          <w:rFonts w:ascii="Times New Roman" w:hAnsi="Times New Roman" w:cs="Times New Roman"/>
          <w:sz w:val="24"/>
          <w:szCs w:val="24"/>
        </w:rPr>
        <w:t>Malom T</w:t>
      </w:r>
      <w:r w:rsidRPr="005A3DCA">
        <w:rPr>
          <w:rFonts w:ascii="Times New Roman" w:hAnsi="Times New Roman" w:cs="Times New Roman"/>
          <w:sz w:val="24"/>
          <w:szCs w:val="24"/>
        </w:rPr>
        <w:t>éri Tagóvodában: a sajátos nevelési igényű különleges bánásmódot igénylő beszédfogyatékos vagy egyéb pszichés fejlődési zavarral (súlyos tanulási, figyelem- vagy magatartásszabályozási zavarral) küzdő gyermeket látja el.</w:t>
      </w:r>
    </w:p>
    <w:p w14:paraId="41DA01E5" w14:textId="32E9E1DA" w:rsidR="00236233" w:rsidRPr="005A3DCA" w:rsidRDefault="00236233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Gazdálkodásával összefüggő jogosítványok: Az intézmény meghatározott pénzügyi gazdálkodási tevékenységét a Ceglédi Közös Önkormányzati Hivatal (továbbiakban: CKÖH) látja el. Székhelye: 2700 Cegléd, Kossuth tér 1.</w:t>
      </w:r>
    </w:p>
    <w:p w14:paraId="518A2483" w14:textId="7D244CA7" w:rsidR="00217AF0" w:rsidRPr="005A3DCA" w:rsidRDefault="00217AF0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Maximális gyermeklétszám:</w:t>
      </w:r>
    </w:p>
    <w:p w14:paraId="749D8AE4" w14:textId="1752BD04" w:rsidR="00217AF0" w:rsidRPr="005A3DCA" w:rsidRDefault="00217AF0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Lövész Utcai Óvoda: 135 fő</w:t>
      </w:r>
    </w:p>
    <w:p w14:paraId="23FD7B7B" w14:textId="654F5284" w:rsidR="00217AF0" w:rsidRPr="005A3DCA" w:rsidRDefault="00217AF0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Malom Téri Tagóvoda: 77 fő</w:t>
      </w:r>
    </w:p>
    <w:p w14:paraId="1E9658A7" w14:textId="7F085524" w:rsidR="00217AF0" w:rsidRPr="005A3DCA" w:rsidRDefault="00217AF0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5" w:name="_Toc218584945"/>
      <w:r w:rsidRPr="005A3DCA">
        <w:rPr>
          <w:rFonts w:ascii="Times New Roman" w:hAnsi="Times New Roman" w:cs="Times New Roman"/>
        </w:rPr>
        <w:lastRenderedPageBreak/>
        <w:t>Szociokulturális háttér</w:t>
      </w:r>
      <w:bookmarkEnd w:id="5"/>
    </w:p>
    <w:p w14:paraId="7DB73FAF" w14:textId="7A131548" w:rsidR="00217AF0" w:rsidRPr="005A3DCA" w:rsidRDefault="00217AF0" w:rsidP="005A3DCA">
      <w:pPr>
        <w:spacing w:after="0" w:line="240" w:lineRule="auto"/>
        <w:rPr>
          <w:rFonts w:ascii="Times New Roman" w:hAnsi="Times New Roman" w:cs="Times New Roman"/>
        </w:rPr>
      </w:pPr>
    </w:p>
    <w:p w14:paraId="793F4B01" w14:textId="406D4927" w:rsidR="00CD5DE8" w:rsidRPr="005A3DCA" w:rsidRDefault="00CD5DE8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 </w:t>
      </w:r>
      <w:r w:rsidRPr="005A3DCA">
        <w:rPr>
          <w:rFonts w:ascii="Times New Roman" w:hAnsi="Times New Roman" w:cs="Times New Roman"/>
          <w:b/>
          <w:sz w:val="24"/>
          <w:szCs w:val="24"/>
        </w:rPr>
        <w:t xml:space="preserve">Lövész utcai részleg </w:t>
      </w:r>
      <w:r w:rsidR="00C540A4" w:rsidRPr="005A3DCA">
        <w:rPr>
          <w:rFonts w:ascii="Times New Roman" w:hAnsi="Times New Roman" w:cs="Times New Roman"/>
          <w:sz w:val="24"/>
          <w:szCs w:val="24"/>
        </w:rPr>
        <w:t xml:space="preserve">1976-ban bölcsődének épült, 1996-ban óvodává alakította át az Önkormányzat. 2019-2020-ban került sor az óvoda épületének külső és belső felújítására. </w:t>
      </w:r>
      <w:r w:rsidR="0042519E" w:rsidRPr="005A3DCA">
        <w:rPr>
          <w:rFonts w:ascii="Times New Roman" w:hAnsi="Times New Roman" w:cs="Times New Roman"/>
          <w:sz w:val="24"/>
          <w:szCs w:val="24"/>
        </w:rPr>
        <w:t xml:space="preserve">Az épület adottságai teljes mértékben megfelelnek az óvodai elvárásoknak. </w:t>
      </w:r>
      <w:r w:rsidR="00C540A4" w:rsidRPr="005A3DCA">
        <w:rPr>
          <w:rFonts w:ascii="Times New Roman" w:hAnsi="Times New Roman" w:cs="Times New Roman"/>
          <w:sz w:val="24"/>
          <w:szCs w:val="24"/>
        </w:rPr>
        <w:t xml:space="preserve">Az épületben </w:t>
      </w:r>
      <w:r w:rsidRPr="005A3DCA">
        <w:rPr>
          <w:rFonts w:ascii="Times New Roman" w:hAnsi="Times New Roman" w:cs="Times New Roman"/>
          <w:sz w:val="24"/>
          <w:szCs w:val="24"/>
        </w:rPr>
        <w:t>6 csoportszoba áll a gyermekek rendelkezésére. A csoportszobák világosak és mindegyik ajtaja fedett teraszra, ill. a mosdóba nyílik. A mozgásigény kielégítésére, sokrétű fejlesztésére tornaszoba áll a rendelkezésünkre. A részképességzavarral küzdő, illetve sajátos nevelési igényű gyermekek fejlesztésére fejlesztőszoba lett kialakítva. Minden csoportnak külön öltözője van. Az óvodapedagógusoknak, nevelő-oktató munkát segítőknek öltöző, ill. nevelői szoba áll rendelkezésére. Az épület és udvara igen nagy területű így több helyen van lehetőség a különböző tevékenységek gyakorlására. Egy műfüves sportpálya is helyet kapott az udvaron, amely minőségi helyszínen, sok eszközzel segíti a gyermekek mozgásigényének kielégítését.</w:t>
      </w:r>
    </w:p>
    <w:p w14:paraId="0C2D4E7E" w14:textId="43D3A116" w:rsidR="00CD5DE8" w:rsidRPr="005A3DCA" w:rsidRDefault="00CD5DE8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b/>
          <w:sz w:val="24"/>
          <w:szCs w:val="24"/>
        </w:rPr>
        <w:t>A Malom téri részleg</w:t>
      </w:r>
      <w:r w:rsidRPr="005A3DCA">
        <w:rPr>
          <w:rFonts w:ascii="Times New Roman" w:hAnsi="Times New Roman" w:cs="Times New Roman"/>
          <w:sz w:val="24"/>
          <w:szCs w:val="24"/>
        </w:rPr>
        <w:t xml:space="preserve"> </w:t>
      </w:r>
      <w:r w:rsidR="0042519E" w:rsidRPr="005A3DCA">
        <w:rPr>
          <w:rFonts w:ascii="Times New Roman" w:hAnsi="Times New Roman" w:cs="Times New Roman"/>
          <w:sz w:val="24"/>
          <w:szCs w:val="24"/>
        </w:rPr>
        <w:t xml:space="preserve">állagmegóvása, korszerűsítése folyamatos. 2023-ban </w:t>
      </w:r>
      <w:r w:rsidR="00023135" w:rsidRPr="005A3DCA">
        <w:rPr>
          <w:rFonts w:ascii="Times New Roman" w:hAnsi="Times New Roman" w:cs="Times New Roman"/>
          <w:sz w:val="24"/>
          <w:szCs w:val="24"/>
        </w:rPr>
        <w:t>megtörtént a teljes fűtés korszerűsítés</w:t>
      </w:r>
      <w:r w:rsidR="00AE1100" w:rsidRPr="005A3DCA">
        <w:rPr>
          <w:rFonts w:ascii="Times New Roman" w:hAnsi="Times New Roman" w:cs="Times New Roman"/>
          <w:sz w:val="24"/>
          <w:szCs w:val="24"/>
        </w:rPr>
        <w:t>e</w:t>
      </w:r>
      <w:r w:rsidR="00023135" w:rsidRPr="005A3DCA">
        <w:rPr>
          <w:rFonts w:ascii="Times New Roman" w:hAnsi="Times New Roman" w:cs="Times New Roman"/>
          <w:sz w:val="24"/>
          <w:szCs w:val="24"/>
        </w:rPr>
        <w:t xml:space="preserve">, 2024-ben az udvari játékeszközök cseréje. </w:t>
      </w:r>
      <w:r w:rsidR="0042519E" w:rsidRPr="005A3DCA">
        <w:rPr>
          <w:rFonts w:ascii="Times New Roman" w:hAnsi="Times New Roman" w:cs="Times New Roman"/>
          <w:sz w:val="24"/>
          <w:szCs w:val="24"/>
        </w:rPr>
        <w:t xml:space="preserve">Az intézmény </w:t>
      </w:r>
      <w:r w:rsidRPr="005A3DCA">
        <w:rPr>
          <w:rFonts w:ascii="Times New Roman" w:hAnsi="Times New Roman" w:cs="Times New Roman"/>
          <w:sz w:val="24"/>
          <w:szCs w:val="24"/>
        </w:rPr>
        <w:t>két épületből áll, mindkét épületben két – két csoport működik. A csoportszobák viszonylag tágasak, világosak. A mosdókat, öltözőket két-két csoport közösen használja, de ez az átgondoltan kialakított napirenddel problémamentesen működik. Egy fejlesztőszoba is kialakításra került, ahol a részképességzavarral küzdő, illetve sajátos nevelési igényű gyermekek egyéni fejlesztése történik. A gyermekek mozgásigényét a termek átrendezésével, illetve a tágas udvaron tudjuk kielégíteni.</w:t>
      </w:r>
    </w:p>
    <w:p w14:paraId="7ED67D53" w14:textId="665ABB8C" w:rsidR="0069302C" w:rsidRPr="005A3DCA" w:rsidRDefault="00023135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 Lövész utcai részlegben a családok szociokulturális összetétele átlagosnak mondható, a Hátrányos helyzetű gyermekek aránya </w:t>
      </w:r>
      <w:r w:rsidR="00560791" w:rsidRPr="005A3DCA">
        <w:rPr>
          <w:rFonts w:ascii="Times New Roman" w:hAnsi="Times New Roman" w:cs="Times New Roman"/>
          <w:sz w:val="24"/>
          <w:szCs w:val="24"/>
        </w:rPr>
        <w:t>jelenleg</w:t>
      </w:r>
      <w:r w:rsidR="00CB57B7" w:rsidRPr="005A3DCA">
        <w:rPr>
          <w:rFonts w:ascii="Times New Roman" w:hAnsi="Times New Roman" w:cs="Times New Roman"/>
          <w:sz w:val="24"/>
          <w:szCs w:val="24"/>
        </w:rPr>
        <w:t xml:space="preserve"> 10 %. A Malom téri részlegbe</w:t>
      </w:r>
      <w:r w:rsidRPr="005A3DCA">
        <w:rPr>
          <w:rFonts w:ascii="Times New Roman" w:hAnsi="Times New Roman" w:cs="Times New Roman"/>
          <w:sz w:val="24"/>
          <w:szCs w:val="24"/>
        </w:rPr>
        <w:t xml:space="preserve"> több nehéz körülmények között </w:t>
      </w:r>
      <w:r w:rsidR="00560791" w:rsidRPr="005A3DCA">
        <w:rPr>
          <w:rFonts w:ascii="Times New Roman" w:hAnsi="Times New Roman" w:cs="Times New Roman"/>
          <w:sz w:val="24"/>
          <w:szCs w:val="24"/>
        </w:rPr>
        <w:t xml:space="preserve">élő, </w:t>
      </w:r>
      <w:r w:rsidRPr="005A3DCA">
        <w:rPr>
          <w:rFonts w:ascii="Times New Roman" w:hAnsi="Times New Roman" w:cs="Times New Roman"/>
          <w:sz w:val="24"/>
          <w:szCs w:val="24"/>
        </w:rPr>
        <w:t>hátrányos helyzetű</w:t>
      </w:r>
      <w:r w:rsidR="00560791" w:rsidRPr="005A3DCA">
        <w:rPr>
          <w:rFonts w:ascii="Times New Roman" w:hAnsi="Times New Roman" w:cs="Times New Roman"/>
          <w:sz w:val="24"/>
          <w:szCs w:val="24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</w:rPr>
        <w:t>gyermek jár, arányuk k</w:t>
      </w:r>
      <w:r w:rsidR="009D258D" w:rsidRPr="005A3DCA">
        <w:rPr>
          <w:rFonts w:ascii="Times New Roman" w:hAnsi="Times New Roman" w:cs="Times New Roman"/>
          <w:sz w:val="24"/>
          <w:szCs w:val="24"/>
        </w:rPr>
        <w:t>özel</w:t>
      </w:r>
      <w:r w:rsidRPr="005A3DCA">
        <w:rPr>
          <w:rFonts w:ascii="Times New Roman" w:hAnsi="Times New Roman" w:cs="Times New Roman"/>
          <w:sz w:val="24"/>
          <w:szCs w:val="24"/>
        </w:rPr>
        <w:t xml:space="preserve"> 20 %. Az intézményben dolgozó kollégáim mindent megtesznek a hátránykompenzálás érdekében.</w:t>
      </w:r>
    </w:p>
    <w:p w14:paraId="3D2E63D2" w14:textId="77777777" w:rsidR="0069302C" w:rsidRPr="005A3DCA" w:rsidRDefault="0069302C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ED054" w14:textId="722D57CD" w:rsidR="00023135" w:rsidRDefault="00023135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6" w:name="_Toc218584946"/>
      <w:r w:rsidRPr="005A3DCA">
        <w:rPr>
          <w:rFonts w:ascii="Times New Roman" w:hAnsi="Times New Roman" w:cs="Times New Roman"/>
        </w:rPr>
        <w:t>Gyermeklétszámok alakulása</w:t>
      </w:r>
      <w:bookmarkEnd w:id="6"/>
    </w:p>
    <w:tbl>
      <w:tblPr>
        <w:tblStyle w:val="Listaszertblzat31jellszn"/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1606"/>
        <w:gridCol w:w="1606"/>
        <w:gridCol w:w="1607"/>
        <w:gridCol w:w="1607"/>
        <w:gridCol w:w="1268"/>
      </w:tblGrid>
      <w:tr w:rsidR="002112B2" w:rsidRPr="005A3DCA" w14:paraId="6095F85F" w14:textId="0ECD13D8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2" w:type="dxa"/>
            <w:tcBorders>
              <w:bottom w:val="none" w:sz="0" w:space="0" w:color="auto"/>
              <w:right w:val="none" w:sz="0" w:space="0" w:color="auto"/>
            </w:tcBorders>
          </w:tcPr>
          <w:p w14:paraId="03D874B2" w14:textId="77777777" w:rsidR="002112B2" w:rsidRPr="005A3DCA" w:rsidRDefault="002112B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218082428"/>
          </w:p>
        </w:tc>
        <w:tc>
          <w:tcPr>
            <w:tcW w:w="1606" w:type="dxa"/>
          </w:tcPr>
          <w:p w14:paraId="22017289" w14:textId="02ED9820" w:rsidR="002112B2" w:rsidRPr="005A3DCA" w:rsidRDefault="002112B2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2021/2022</w:t>
            </w:r>
          </w:p>
        </w:tc>
        <w:tc>
          <w:tcPr>
            <w:tcW w:w="1606" w:type="dxa"/>
          </w:tcPr>
          <w:p w14:paraId="2C93A925" w14:textId="22D6B11A" w:rsidR="002112B2" w:rsidRPr="005A3DCA" w:rsidRDefault="002112B2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2022/2023</w:t>
            </w:r>
          </w:p>
        </w:tc>
        <w:tc>
          <w:tcPr>
            <w:tcW w:w="1607" w:type="dxa"/>
          </w:tcPr>
          <w:p w14:paraId="37CCACD6" w14:textId="7D7C9E11" w:rsidR="002112B2" w:rsidRPr="005A3DCA" w:rsidRDefault="002112B2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2023/2024</w:t>
            </w:r>
          </w:p>
        </w:tc>
        <w:tc>
          <w:tcPr>
            <w:tcW w:w="1607" w:type="dxa"/>
          </w:tcPr>
          <w:p w14:paraId="420F50A7" w14:textId="77EBD184" w:rsidR="002112B2" w:rsidRPr="005A3DCA" w:rsidRDefault="002112B2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2024/2025</w:t>
            </w:r>
          </w:p>
        </w:tc>
        <w:tc>
          <w:tcPr>
            <w:tcW w:w="1268" w:type="dxa"/>
          </w:tcPr>
          <w:p w14:paraId="6C7F0AB3" w14:textId="3A5CE41F" w:rsidR="002112B2" w:rsidRPr="005A3DCA" w:rsidRDefault="002112B2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2025/2026</w:t>
            </w:r>
          </w:p>
        </w:tc>
      </w:tr>
      <w:bookmarkEnd w:id="7"/>
      <w:tr w:rsidR="002112B2" w:rsidRPr="005A3DCA" w14:paraId="7B869590" w14:textId="3C444841" w:rsidTr="00DA1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4664F51" w14:textId="0FD9886D" w:rsidR="002112B2" w:rsidRPr="005A3DCA" w:rsidRDefault="002112B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Lövész utca</w:t>
            </w:r>
          </w:p>
        </w:tc>
        <w:tc>
          <w:tcPr>
            <w:tcW w:w="16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3FDCB78" w14:textId="682BAED8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6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A736395" w14:textId="78F0BA82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6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7C00C52" w14:textId="31FE9586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6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DA55A50" w14:textId="71A18B09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294B69D" w14:textId="44E0133F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2112B2" w:rsidRPr="005A3DCA" w14:paraId="09D5187C" w14:textId="7016A0F0" w:rsidTr="00DA1D8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right w:val="none" w:sz="0" w:space="0" w:color="auto"/>
            </w:tcBorders>
            <w:vAlign w:val="center"/>
          </w:tcPr>
          <w:p w14:paraId="7524A1BB" w14:textId="45B84C18" w:rsidR="002112B2" w:rsidRPr="005A3DCA" w:rsidRDefault="002112B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Malom tér</w:t>
            </w:r>
          </w:p>
        </w:tc>
        <w:tc>
          <w:tcPr>
            <w:tcW w:w="1606" w:type="dxa"/>
            <w:vAlign w:val="center"/>
          </w:tcPr>
          <w:p w14:paraId="195D7CD8" w14:textId="0E130D4E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06" w:type="dxa"/>
            <w:vAlign w:val="center"/>
          </w:tcPr>
          <w:p w14:paraId="328B3253" w14:textId="39F943E2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07" w:type="dxa"/>
            <w:vAlign w:val="center"/>
          </w:tcPr>
          <w:p w14:paraId="21167B69" w14:textId="382A002E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07" w:type="dxa"/>
            <w:vAlign w:val="center"/>
          </w:tcPr>
          <w:p w14:paraId="76893C24" w14:textId="3CECFA93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68" w:type="dxa"/>
            <w:vAlign w:val="center"/>
          </w:tcPr>
          <w:p w14:paraId="2F2902DC" w14:textId="6EBAEF2E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112B2" w:rsidRPr="005A3DCA" w14:paraId="3042E527" w14:textId="3A4562E3" w:rsidTr="00DA1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F18F3A2" w14:textId="39703F2D" w:rsidR="002112B2" w:rsidRPr="005A3DCA" w:rsidRDefault="002112B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Szép utca</w:t>
            </w:r>
          </w:p>
        </w:tc>
        <w:tc>
          <w:tcPr>
            <w:tcW w:w="16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B477C99" w14:textId="2AFB06AF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6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083BEE4" w14:textId="77777777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93F0B57" w14:textId="77777777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2A2F2A1" w14:textId="77777777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2EF7071" w14:textId="77777777" w:rsidR="002112B2" w:rsidRPr="005A3DCA" w:rsidRDefault="002112B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2B2" w:rsidRPr="005A3DCA" w14:paraId="1567D627" w14:textId="40D49FD5" w:rsidTr="00DA1D8B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2" w:type="dxa"/>
            <w:tcBorders>
              <w:right w:val="none" w:sz="0" w:space="0" w:color="auto"/>
            </w:tcBorders>
            <w:vAlign w:val="center"/>
          </w:tcPr>
          <w:p w14:paraId="115DDAC5" w14:textId="49CA70B3" w:rsidR="002112B2" w:rsidRPr="005A3DCA" w:rsidRDefault="002112B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606" w:type="dxa"/>
            <w:vAlign w:val="center"/>
          </w:tcPr>
          <w:p w14:paraId="589E63A0" w14:textId="78B04A9F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606" w:type="dxa"/>
            <w:vAlign w:val="center"/>
          </w:tcPr>
          <w:p w14:paraId="4F60C378" w14:textId="2AF1DDE3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607" w:type="dxa"/>
            <w:vAlign w:val="center"/>
          </w:tcPr>
          <w:p w14:paraId="4E37C456" w14:textId="7154ADA4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607" w:type="dxa"/>
            <w:vAlign w:val="center"/>
          </w:tcPr>
          <w:p w14:paraId="4C73E6BE" w14:textId="293B558A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268" w:type="dxa"/>
            <w:vAlign w:val="center"/>
          </w:tcPr>
          <w:p w14:paraId="380492A2" w14:textId="30F547F4" w:rsidR="002112B2" w:rsidRPr="005A3DCA" w:rsidRDefault="002112B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</w:tr>
    </w:tbl>
    <w:p w14:paraId="49245CF9" w14:textId="4F5A3880" w:rsidR="00217AF0" w:rsidRPr="005A3DCA" w:rsidRDefault="00031DBA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 gyermeklétszámok </w:t>
      </w:r>
      <w:r w:rsidR="004D55E2" w:rsidRPr="005A3DCA">
        <w:rPr>
          <w:rFonts w:ascii="Times New Roman" w:hAnsi="Times New Roman" w:cs="Times New Roman"/>
          <w:sz w:val="24"/>
          <w:szCs w:val="24"/>
        </w:rPr>
        <w:t>nevelőmunkánk színvonalát mutatják, büszke vagyok arra, hogy ezek a létszámok a nevelési év végére nőttek, csak esetleg költözés miatt ment el gyermek az intézményből, a szülők elégedettek az óvodákban folyó pedagógiai munkával, a gyermekek ellátásával, az intézményi programokkal.</w:t>
      </w:r>
    </w:p>
    <w:p w14:paraId="53365805" w14:textId="66DBA9A1" w:rsidR="004D55E2" w:rsidRPr="005A3DCA" w:rsidRDefault="004D55E2" w:rsidP="005A3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078252" w14:textId="07AE62F8" w:rsidR="004D55E2" w:rsidRPr="005A3DCA" w:rsidRDefault="004D55E2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8" w:name="_Toc218584947"/>
      <w:r w:rsidRPr="005A3DCA">
        <w:rPr>
          <w:rFonts w:ascii="Times New Roman" w:hAnsi="Times New Roman" w:cs="Times New Roman"/>
        </w:rPr>
        <w:t>Személyi feltételek, engedélyezett dolgozói létszám</w:t>
      </w:r>
      <w:bookmarkEnd w:id="8"/>
    </w:p>
    <w:tbl>
      <w:tblPr>
        <w:tblStyle w:val="Listaszertblzat31jellszn"/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701"/>
        <w:gridCol w:w="1701"/>
        <w:gridCol w:w="1984"/>
        <w:gridCol w:w="1843"/>
      </w:tblGrid>
      <w:tr w:rsidR="00DA1D8B" w:rsidRPr="005A3DCA" w14:paraId="45E18C8B" w14:textId="6305F8FC" w:rsidTr="00DA1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bottom w:val="none" w:sz="0" w:space="0" w:color="auto"/>
              <w:right w:val="none" w:sz="0" w:space="0" w:color="auto"/>
            </w:tcBorders>
          </w:tcPr>
          <w:p w14:paraId="111FF68B" w14:textId="77777777" w:rsidR="00627E24" w:rsidRPr="005A3DCA" w:rsidRDefault="00627E24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41DF4F" w14:textId="78BC06FE" w:rsidR="00627E24" w:rsidRPr="00957D63" w:rsidRDefault="00627E24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2021/2022</w:t>
            </w:r>
          </w:p>
        </w:tc>
        <w:tc>
          <w:tcPr>
            <w:tcW w:w="1701" w:type="dxa"/>
          </w:tcPr>
          <w:p w14:paraId="042095A5" w14:textId="60652825" w:rsidR="00627E24" w:rsidRPr="00957D63" w:rsidRDefault="00627E24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2022/2023</w:t>
            </w:r>
          </w:p>
        </w:tc>
        <w:tc>
          <w:tcPr>
            <w:tcW w:w="1701" w:type="dxa"/>
          </w:tcPr>
          <w:p w14:paraId="71199A67" w14:textId="23C2069C" w:rsidR="00627E24" w:rsidRPr="00957D63" w:rsidRDefault="00627E24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2023/2024</w:t>
            </w:r>
          </w:p>
        </w:tc>
        <w:tc>
          <w:tcPr>
            <w:tcW w:w="1984" w:type="dxa"/>
          </w:tcPr>
          <w:p w14:paraId="7E455BD9" w14:textId="6584491D" w:rsidR="00627E24" w:rsidRPr="00957D63" w:rsidRDefault="00627E24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2024/2025</w:t>
            </w:r>
          </w:p>
        </w:tc>
        <w:tc>
          <w:tcPr>
            <w:tcW w:w="1843" w:type="dxa"/>
          </w:tcPr>
          <w:p w14:paraId="772DC977" w14:textId="1EF5D174" w:rsidR="00627E24" w:rsidRPr="00957D63" w:rsidRDefault="00627E24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2025/2026</w:t>
            </w:r>
          </w:p>
        </w:tc>
      </w:tr>
      <w:tr w:rsidR="00DA1D8B" w:rsidRPr="005A3DCA" w14:paraId="16B2B7FF" w14:textId="7849D49D" w:rsidTr="00DA1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8D97BF2" w14:textId="7CE80DB2" w:rsidR="00627E24" w:rsidRPr="00957D63" w:rsidRDefault="00627E24" w:rsidP="00957D63">
            <w:pPr>
              <w:jc w:val="center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Lövész utca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A74EFBF" w14:textId="44A8353C" w:rsidR="00627E24" w:rsidRPr="00957D63" w:rsidRDefault="00627E2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31E3D8B" w14:textId="79E86684" w:rsidR="00627E24" w:rsidRPr="00957D63" w:rsidRDefault="00134E9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27+1 megváltozott munkaképességű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8E1CFC9" w14:textId="703C71C3" w:rsidR="00627E24" w:rsidRPr="00957D63" w:rsidRDefault="00134E9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27+2 megváltozott munkaképességű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A4225D9" w14:textId="0C0BC769" w:rsidR="00627E24" w:rsidRPr="00957D63" w:rsidRDefault="00134E9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27+2 megváltozott munkaképességű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36E8432" w14:textId="75182AB9" w:rsidR="00627E24" w:rsidRPr="00957D63" w:rsidRDefault="00134E9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26+2 megváltozott munkaképességű</w:t>
            </w:r>
          </w:p>
        </w:tc>
      </w:tr>
      <w:tr w:rsidR="00DA1D8B" w:rsidRPr="005A3DCA" w14:paraId="32C3DF3C" w14:textId="5BA592A0" w:rsidTr="00DA1D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none" w:sz="0" w:space="0" w:color="auto"/>
            </w:tcBorders>
            <w:vAlign w:val="center"/>
          </w:tcPr>
          <w:p w14:paraId="61497405" w14:textId="6D6271A1" w:rsidR="00627E24" w:rsidRPr="00957D63" w:rsidRDefault="00627E24" w:rsidP="00957D63">
            <w:pPr>
              <w:jc w:val="center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Malom tér</w:t>
            </w:r>
          </w:p>
        </w:tc>
        <w:tc>
          <w:tcPr>
            <w:tcW w:w="1843" w:type="dxa"/>
            <w:vAlign w:val="center"/>
          </w:tcPr>
          <w:p w14:paraId="59F4E178" w14:textId="5441DF17" w:rsidR="00627E24" w:rsidRPr="00957D63" w:rsidRDefault="00627E24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vAlign w:val="center"/>
          </w:tcPr>
          <w:p w14:paraId="227AA9E3" w14:textId="364C86E8" w:rsidR="00627E24" w:rsidRPr="00957D63" w:rsidRDefault="00134E9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vAlign w:val="center"/>
          </w:tcPr>
          <w:p w14:paraId="56D43584" w14:textId="5D3DED7B" w:rsidR="00627E24" w:rsidRPr="00957D63" w:rsidRDefault="00134E9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14+1 megváltozott munkaképességű</w:t>
            </w:r>
          </w:p>
        </w:tc>
        <w:tc>
          <w:tcPr>
            <w:tcW w:w="1984" w:type="dxa"/>
            <w:vAlign w:val="center"/>
          </w:tcPr>
          <w:p w14:paraId="2615F0CE" w14:textId="7D522786" w:rsidR="00627E24" w:rsidRPr="00957D63" w:rsidRDefault="00134E9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14+1 megváltozott munkaképességű</w:t>
            </w:r>
          </w:p>
        </w:tc>
        <w:tc>
          <w:tcPr>
            <w:tcW w:w="1843" w:type="dxa"/>
            <w:vAlign w:val="center"/>
          </w:tcPr>
          <w:p w14:paraId="79F6D904" w14:textId="7A49050C" w:rsidR="00627E24" w:rsidRPr="00957D63" w:rsidRDefault="00134E9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15+1 megváltozott munkaképességű</w:t>
            </w:r>
          </w:p>
        </w:tc>
      </w:tr>
      <w:tr w:rsidR="00DA1D8B" w:rsidRPr="005A3DCA" w14:paraId="77ABBDAD" w14:textId="4250DC0B" w:rsidTr="00DA1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F57D6D1" w14:textId="74AE1303" w:rsidR="00627E24" w:rsidRPr="00957D63" w:rsidRDefault="00627E24" w:rsidP="00957D63">
            <w:pPr>
              <w:jc w:val="center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lastRenderedPageBreak/>
              <w:t>Szép utca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7D8D77C" w14:textId="5D9E373C" w:rsidR="00627E24" w:rsidRPr="00957D63" w:rsidRDefault="00627E2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18+1</w:t>
            </w:r>
            <w:r w:rsidR="00134E91" w:rsidRPr="00957D63">
              <w:rPr>
                <w:rFonts w:ascii="Times New Roman" w:hAnsi="Times New Roman" w:cs="Times New Roman"/>
              </w:rPr>
              <w:t xml:space="preserve"> </w:t>
            </w:r>
            <w:r w:rsidRPr="00957D63">
              <w:rPr>
                <w:rFonts w:ascii="Times New Roman" w:hAnsi="Times New Roman" w:cs="Times New Roman"/>
              </w:rPr>
              <w:t>megváltozott munkaképességű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4CF756F" w14:textId="77777777" w:rsidR="00627E24" w:rsidRPr="00957D63" w:rsidRDefault="00627E2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5D8DE71" w14:textId="77777777" w:rsidR="00627E24" w:rsidRPr="00957D63" w:rsidRDefault="00627E2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DA7AF4" w14:textId="77777777" w:rsidR="00627E24" w:rsidRPr="00957D63" w:rsidRDefault="00627E2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3165FFF" w14:textId="77777777" w:rsidR="00627E24" w:rsidRPr="00957D63" w:rsidRDefault="00627E2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A1D8B" w:rsidRPr="005A3DCA" w14:paraId="3382ABC5" w14:textId="77777777" w:rsidTr="00DA1D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none" w:sz="0" w:space="0" w:color="auto"/>
            </w:tcBorders>
            <w:vAlign w:val="center"/>
          </w:tcPr>
          <w:p w14:paraId="1DE7D532" w14:textId="730BAE6E" w:rsidR="00627E24" w:rsidRPr="00DA1D8B" w:rsidRDefault="00627E24" w:rsidP="00957D63">
            <w:pPr>
              <w:jc w:val="center"/>
              <w:rPr>
                <w:rFonts w:ascii="Times New Roman" w:hAnsi="Times New Roman" w:cs="Times New Roman"/>
              </w:rPr>
            </w:pPr>
            <w:r w:rsidRPr="00DA1D8B">
              <w:rPr>
                <w:rFonts w:ascii="Times New Roman" w:hAnsi="Times New Roman" w:cs="Times New Roman"/>
              </w:rPr>
              <w:t>Összesen engedélyezett</w:t>
            </w:r>
          </w:p>
        </w:tc>
        <w:tc>
          <w:tcPr>
            <w:tcW w:w="1843" w:type="dxa"/>
            <w:vAlign w:val="center"/>
          </w:tcPr>
          <w:p w14:paraId="61EA9928" w14:textId="49C8165C" w:rsidR="00627E24" w:rsidRPr="00957D63" w:rsidRDefault="00627E24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59+3</w:t>
            </w:r>
            <w:r w:rsidR="00134E91" w:rsidRPr="00957D63">
              <w:rPr>
                <w:rFonts w:ascii="Times New Roman" w:hAnsi="Times New Roman" w:cs="Times New Roman"/>
              </w:rPr>
              <w:t xml:space="preserve"> </w:t>
            </w:r>
            <w:r w:rsidRPr="00957D63">
              <w:rPr>
                <w:rFonts w:ascii="Times New Roman" w:hAnsi="Times New Roman" w:cs="Times New Roman"/>
              </w:rPr>
              <w:t>megváltozott munkaképességű</w:t>
            </w:r>
          </w:p>
        </w:tc>
        <w:tc>
          <w:tcPr>
            <w:tcW w:w="1701" w:type="dxa"/>
            <w:vAlign w:val="center"/>
          </w:tcPr>
          <w:p w14:paraId="00028401" w14:textId="1BDD4282" w:rsidR="00627E24" w:rsidRPr="00957D63" w:rsidRDefault="00134E9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41+3 megváltozott munkaképességű</w:t>
            </w:r>
          </w:p>
        </w:tc>
        <w:tc>
          <w:tcPr>
            <w:tcW w:w="1701" w:type="dxa"/>
            <w:vAlign w:val="center"/>
          </w:tcPr>
          <w:p w14:paraId="7B8EC020" w14:textId="5405ADF2" w:rsidR="00627E24" w:rsidRPr="00957D63" w:rsidRDefault="00134E9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41+3 megváltozott munkaképességű</w:t>
            </w:r>
          </w:p>
        </w:tc>
        <w:tc>
          <w:tcPr>
            <w:tcW w:w="1984" w:type="dxa"/>
            <w:vAlign w:val="center"/>
          </w:tcPr>
          <w:p w14:paraId="2E6D7A72" w14:textId="1EA43C5C" w:rsidR="00627E24" w:rsidRPr="00957D63" w:rsidRDefault="00134E9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41+3 megváltozott munkaképességű</w:t>
            </w:r>
          </w:p>
        </w:tc>
        <w:tc>
          <w:tcPr>
            <w:tcW w:w="1843" w:type="dxa"/>
            <w:vAlign w:val="center"/>
          </w:tcPr>
          <w:p w14:paraId="38FF418E" w14:textId="07C226A5" w:rsidR="00627E24" w:rsidRPr="00957D63" w:rsidRDefault="00134E9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41+3 megváltozott munkaképességű</w:t>
            </w:r>
          </w:p>
        </w:tc>
      </w:tr>
      <w:tr w:rsidR="00DA1D8B" w:rsidRPr="005A3DCA" w14:paraId="2DBF1D07" w14:textId="77777777" w:rsidTr="00DA1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AE3D7F" w14:textId="39A49C22" w:rsidR="00627E24" w:rsidRPr="00957D63" w:rsidRDefault="00627E24" w:rsidP="00957D63">
            <w:pPr>
              <w:jc w:val="center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Összesen betöltött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879FB51" w14:textId="1C0EABFA" w:rsidR="00627E24" w:rsidRPr="00957D63" w:rsidRDefault="00627E2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58+1</w:t>
            </w:r>
            <w:r w:rsidR="00134E91" w:rsidRPr="00957D63">
              <w:rPr>
                <w:rFonts w:ascii="Times New Roman" w:hAnsi="Times New Roman" w:cs="Times New Roman"/>
              </w:rPr>
              <w:t xml:space="preserve"> </w:t>
            </w:r>
            <w:r w:rsidRPr="00957D63">
              <w:rPr>
                <w:rFonts w:ascii="Times New Roman" w:hAnsi="Times New Roman" w:cs="Times New Roman"/>
              </w:rPr>
              <w:t>megváltozott munkaképességű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AAB3C86" w14:textId="138F6630" w:rsidR="00627E24" w:rsidRPr="00957D63" w:rsidRDefault="00134E9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41+1 megváltozott munkaképességű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63DC24F" w14:textId="59E63365" w:rsidR="00627E24" w:rsidRPr="00957D63" w:rsidRDefault="00134E9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41+3 megváltozott munkaképességű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A54448A" w14:textId="026119CC" w:rsidR="00627E24" w:rsidRPr="00957D63" w:rsidRDefault="00134E9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41+3 megváltozott munkaképességű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DD63514" w14:textId="53BCCF3C" w:rsidR="00627E24" w:rsidRPr="00957D63" w:rsidRDefault="00134E9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41+3 megváltozott munkaképességű</w:t>
            </w:r>
          </w:p>
        </w:tc>
      </w:tr>
    </w:tbl>
    <w:p w14:paraId="61BB1410" w14:textId="77777777" w:rsidR="0069302C" w:rsidRPr="005A3DCA" w:rsidRDefault="0069302C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</w:p>
    <w:p w14:paraId="6FE64812" w14:textId="584171E4" w:rsidR="00627E24" w:rsidRPr="005A3DCA" w:rsidRDefault="003D05DD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9" w:name="_Toc218584948"/>
      <w:r w:rsidRPr="005A3DCA">
        <w:rPr>
          <w:rFonts w:ascii="Times New Roman" w:hAnsi="Times New Roman" w:cs="Times New Roman"/>
        </w:rPr>
        <w:t>Szakképzettség</w:t>
      </w:r>
      <w:bookmarkEnd w:id="9"/>
    </w:p>
    <w:p w14:paraId="365A993F" w14:textId="22D58D80" w:rsidR="00C0466B" w:rsidRDefault="00C3150A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Az alkalmazotti közösség viszonylag állandó, a kevés változás általában nyugdíjazás, gyermekvállalás miatt történik. Az engedélyezett létszám 2023 óta betöltött, ekkor sikerült </w:t>
      </w:r>
      <w:r w:rsidR="00E31D37" w:rsidRPr="005A3DCA">
        <w:rPr>
          <w:rFonts w:ascii="Times New Roman" w:hAnsi="Times New Roman" w:cs="Times New Roman"/>
          <w:sz w:val="24"/>
          <w:szCs w:val="24"/>
        </w:rPr>
        <w:t xml:space="preserve">megváltozott munkaképességű </w:t>
      </w:r>
      <w:r w:rsidRPr="005A3DCA">
        <w:rPr>
          <w:rFonts w:ascii="Times New Roman" w:hAnsi="Times New Roman" w:cs="Times New Roman"/>
          <w:sz w:val="24"/>
          <w:szCs w:val="24"/>
        </w:rPr>
        <w:t xml:space="preserve">munkavállalókat alkalmazni mindkét részlegben. </w:t>
      </w:r>
      <w:r w:rsidR="00AB4C3F" w:rsidRPr="005A3DCA">
        <w:rPr>
          <w:rFonts w:ascii="Times New Roman" w:hAnsi="Times New Roman" w:cs="Times New Roman"/>
          <w:sz w:val="24"/>
          <w:szCs w:val="24"/>
        </w:rPr>
        <w:t>Sajnos</w:t>
      </w:r>
      <w:r w:rsidR="00D90505" w:rsidRPr="005A3DCA">
        <w:rPr>
          <w:rFonts w:ascii="Times New Roman" w:hAnsi="Times New Roman" w:cs="Times New Roman"/>
          <w:sz w:val="24"/>
          <w:szCs w:val="24"/>
        </w:rPr>
        <w:t xml:space="preserve"> a nyugdíjba vonuló kollégák helyére</w:t>
      </w:r>
      <w:r w:rsidR="00AB4C3F" w:rsidRPr="005A3DCA">
        <w:rPr>
          <w:rFonts w:ascii="Times New Roman" w:hAnsi="Times New Roman" w:cs="Times New Roman"/>
          <w:sz w:val="24"/>
          <w:szCs w:val="24"/>
        </w:rPr>
        <w:t xml:space="preserve"> </w:t>
      </w:r>
      <w:r w:rsidR="00D90505" w:rsidRPr="005A3DCA">
        <w:rPr>
          <w:rFonts w:ascii="Times New Roman" w:hAnsi="Times New Roman" w:cs="Times New Roman"/>
          <w:sz w:val="24"/>
          <w:szCs w:val="24"/>
        </w:rPr>
        <w:t xml:space="preserve">szakképzett óvodapedagógust nagyon nehéz volt találni, több álláshelyen is olyan kollégák dolgoztak/dolgoznak, akik még most folytatják tanulmányaikat az egyetemen. Ez várhatóan javulni fog a jövőben, mert a pedagógus bérek rendezése elkezdődött, az anyagi juttatások jelentősen megemelkedtek az elmúlt két évben. Emellett </w:t>
      </w:r>
      <w:r w:rsidR="00F25152" w:rsidRPr="005A3DCA">
        <w:rPr>
          <w:rFonts w:ascii="Times New Roman" w:hAnsi="Times New Roman" w:cs="Times New Roman"/>
          <w:sz w:val="24"/>
          <w:szCs w:val="24"/>
        </w:rPr>
        <w:t>a felsőfokú</w:t>
      </w:r>
      <w:r w:rsidR="00D90505" w:rsidRPr="005A3DCA">
        <w:rPr>
          <w:rFonts w:ascii="Times New Roman" w:hAnsi="Times New Roman" w:cs="Times New Roman"/>
          <w:sz w:val="24"/>
          <w:szCs w:val="24"/>
        </w:rPr>
        <w:t xml:space="preserve"> egyetemi </w:t>
      </w:r>
      <w:r w:rsidR="00FE106A" w:rsidRPr="005A3DCA">
        <w:rPr>
          <w:rFonts w:ascii="Times New Roman" w:hAnsi="Times New Roman" w:cs="Times New Roman"/>
          <w:sz w:val="24"/>
          <w:szCs w:val="24"/>
        </w:rPr>
        <w:t xml:space="preserve">(diplomát adó) </w:t>
      </w:r>
      <w:r w:rsidR="00D90505" w:rsidRPr="005A3DCA">
        <w:rPr>
          <w:rFonts w:ascii="Times New Roman" w:hAnsi="Times New Roman" w:cs="Times New Roman"/>
          <w:sz w:val="24"/>
          <w:szCs w:val="24"/>
        </w:rPr>
        <w:t>képzése</w:t>
      </w:r>
      <w:r w:rsidR="00F25152" w:rsidRPr="005A3DCA">
        <w:rPr>
          <w:rFonts w:ascii="Times New Roman" w:hAnsi="Times New Roman" w:cs="Times New Roman"/>
          <w:sz w:val="24"/>
          <w:szCs w:val="24"/>
        </w:rPr>
        <w:t>ke</w:t>
      </w:r>
      <w:r w:rsidR="00D90505" w:rsidRPr="005A3DCA">
        <w:rPr>
          <w:rFonts w:ascii="Times New Roman" w:hAnsi="Times New Roman" w:cs="Times New Roman"/>
          <w:sz w:val="24"/>
          <w:szCs w:val="24"/>
        </w:rPr>
        <w:t xml:space="preserve">n kívül elindultak </w:t>
      </w:r>
      <w:r w:rsidR="00F25152" w:rsidRPr="005A3DCA">
        <w:rPr>
          <w:rFonts w:ascii="Times New Roman" w:hAnsi="Times New Roman" w:cs="Times New Roman"/>
          <w:sz w:val="24"/>
          <w:szCs w:val="24"/>
        </w:rPr>
        <w:t xml:space="preserve">az érettségire épülő </w:t>
      </w:r>
      <w:r w:rsidR="00FE106A" w:rsidRPr="005A3DCA">
        <w:rPr>
          <w:rFonts w:ascii="Times New Roman" w:hAnsi="Times New Roman" w:cs="Times New Roman"/>
          <w:sz w:val="24"/>
          <w:szCs w:val="24"/>
        </w:rPr>
        <w:t xml:space="preserve">- </w:t>
      </w:r>
      <w:r w:rsidR="00F25152" w:rsidRPr="005A3DCA">
        <w:rPr>
          <w:rFonts w:ascii="Times New Roman" w:hAnsi="Times New Roman" w:cs="Times New Roman"/>
          <w:sz w:val="24"/>
          <w:szCs w:val="24"/>
        </w:rPr>
        <w:t xml:space="preserve">felnőttképzésben </w:t>
      </w:r>
      <w:r w:rsidR="00FE106A" w:rsidRPr="005A3DCA">
        <w:rPr>
          <w:rFonts w:ascii="Times New Roman" w:hAnsi="Times New Roman" w:cs="Times New Roman"/>
          <w:sz w:val="24"/>
          <w:szCs w:val="24"/>
        </w:rPr>
        <w:t xml:space="preserve">teljesíthető - </w:t>
      </w:r>
      <w:r w:rsidR="00F25152" w:rsidRPr="005A3DCA">
        <w:rPr>
          <w:rFonts w:ascii="Times New Roman" w:hAnsi="Times New Roman" w:cs="Times New Roman"/>
          <w:sz w:val="24"/>
          <w:szCs w:val="24"/>
        </w:rPr>
        <w:t xml:space="preserve">középfokú </w:t>
      </w:r>
      <w:r w:rsidR="00D90505" w:rsidRPr="005A3DCA">
        <w:rPr>
          <w:rFonts w:ascii="Times New Roman" w:hAnsi="Times New Roman" w:cs="Times New Roman"/>
          <w:sz w:val="24"/>
          <w:szCs w:val="24"/>
        </w:rPr>
        <w:t xml:space="preserve">óvodai nevelő </w:t>
      </w:r>
      <w:r w:rsidR="00F25152" w:rsidRPr="005A3DCA">
        <w:rPr>
          <w:rFonts w:ascii="Times New Roman" w:hAnsi="Times New Roman" w:cs="Times New Roman"/>
          <w:sz w:val="24"/>
          <w:szCs w:val="24"/>
        </w:rPr>
        <w:t>szak</w:t>
      </w:r>
      <w:r w:rsidR="00D90505" w:rsidRPr="005A3DCA">
        <w:rPr>
          <w:rFonts w:ascii="Times New Roman" w:hAnsi="Times New Roman" w:cs="Times New Roman"/>
          <w:sz w:val="24"/>
          <w:szCs w:val="24"/>
        </w:rPr>
        <w:t xml:space="preserve">képesítést adó </w:t>
      </w:r>
      <w:r w:rsidR="00F25152" w:rsidRPr="005A3DCA">
        <w:rPr>
          <w:rFonts w:ascii="Times New Roman" w:hAnsi="Times New Roman" w:cs="Times New Roman"/>
          <w:sz w:val="24"/>
          <w:szCs w:val="24"/>
        </w:rPr>
        <w:t>képzések i</w:t>
      </w:r>
      <w:r w:rsidR="00FE106A" w:rsidRPr="005A3DCA">
        <w:rPr>
          <w:rFonts w:ascii="Times New Roman" w:hAnsi="Times New Roman" w:cs="Times New Roman"/>
          <w:sz w:val="24"/>
          <w:szCs w:val="24"/>
        </w:rPr>
        <w:t>s</w:t>
      </w:r>
      <w:r w:rsidR="00F25152" w:rsidRPr="005A3DCA">
        <w:rPr>
          <w:rFonts w:ascii="Times New Roman" w:hAnsi="Times New Roman" w:cs="Times New Roman"/>
          <w:sz w:val="24"/>
          <w:szCs w:val="24"/>
        </w:rPr>
        <w:t>.</w:t>
      </w:r>
      <w:r w:rsidR="00FE106A" w:rsidRPr="005A3DCA">
        <w:rPr>
          <w:rStyle w:val="Cmsor1Char"/>
          <w:rFonts w:ascii="Times New Roman" w:hAnsi="Times New Roman" w:cs="Times New Roman"/>
          <w:color w:val="575757"/>
          <w:sz w:val="21"/>
          <w:szCs w:val="21"/>
          <w:shd w:val="clear" w:color="auto" w:fill="FFFFFF"/>
        </w:rPr>
        <w:t xml:space="preserve"> </w:t>
      </w:r>
      <w:r w:rsidR="00FE106A" w:rsidRPr="005A3DCA">
        <w:rPr>
          <w:rStyle w:val="Cmsor1Char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Ennek teljesítése után a kollégák </w:t>
      </w:r>
      <w:r w:rsidR="00FE106A" w:rsidRPr="005A3DCA">
        <w:rPr>
          <w:rStyle w:val="Kiemels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megfelelnek majd az óvodapedagógus-munkakör betöltési feltételeinek, tehát óvodapedagógus-munkakörben jogszerűen foglalkoztatható</w:t>
      </w:r>
      <w:r w:rsidR="00FE106A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FE106A" w:rsidRPr="005A3DC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FE106A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lesznek. Az intézményben jelenleg </w:t>
      </w:r>
      <w:r w:rsidR="000B5809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>nyolc</w:t>
      </w:r>
      <w:r w:rsidR="00FE106A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kolléga tanul, közülük ketten tartósan távol vannak (GYED/GYES), </w:t>
      </w:r>
      <w:r w:rsidR="000B5809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hatan </w:t>
      </w:r>
      <w:r w:rsidR="00FE106A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>aktívan dolgoznak</w:t>
      </w:r>
      <w:r w:rsidR="000B5809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E106A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>pedagógiai asszisztens munkakörben</w:t>
      </w:r>
      <w:r w:rsidR="000B5809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(négyen délelőttös óvodapedagógus mellett délután, két kolléga pedig pedagógiai asszisztensként.)</w:t>
      </w:r>
      <w:r w:rsidR="00E31D37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Arra azonban nagyon büszke vagyok, hogy a pedagógus életpályán való előrehaladást szinte minden pedagógus önként vállalta, minden évben minősültek azok, akiknek lehetősége volt rá</w:t>
      </w:r>
      <w:r w:rsidR="00095854" w:rsidRPr="005A3DC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FDED176" w14:textId="77777777" w:rsidR="00C074C8" w:rsidRPr="005A3DCA" w:rsidRDefault="00C074C8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Listaszertblzat3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1243"/>
        <w:gridCol w:w="1391"/>
        <w:gridCol w:w="1294"/>
        <w:gridCol w:w="1243"/>
        <w:gridCol w:w="1243"/>
      </w:tblGrid>
      <w:tr w:rsidR="00095854" w:rsidRPr="005A3DCA" w14:paraId="00E7BB44" w14:textId="2488EF38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48" w:type="dxa"/>
            <w:tcBorders>
              <w:bottom w:val="none" w:sz="0" w:space="0" w:color="auto"/>
              <w:right w:val="none" w:sz="0" w:space="0" w:color="auto"/>
            </w:tcBorders>
          </w:tcPr>
          <w:p w14:paraId="405968EB" w14:textId="77777777" w:rsidR="00095854" w:rsidRPr="005A3DCA" w:rsidRDefault="00095854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411AD983" w14:textId="61ACFD16" w:rsidR="00095854" w:rsidRPr="00957D63" w:rsidRDefault="00095854" w:rsidP="005A3DC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2021/2022</w:t>
            </w:r>
          </w:p>
        </w:tc>
        <w:tc>
          <w:tcPr>
            <w:tcW w:w="1391" w:type="dxa"/>
          </w:tcPr>
          <w:p w14:paraId="3E173DC6" w14:textId="4CF17386" w:rsidR="00095854" w:rsidRPr="00957D63" w:rsidRDefault="00095854" w:rsidP="005A3DC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2022/2023</w:t>
            </w:r>
          </w:p>
        </w:tc>
        <w:tc>
          <w:tcPr>
            <w:tcW w:w="1294" w:type="dxa"/>
          </w:tcPr>
          <w:p w14:paraId="1CA99DD6" w14:textId="6655A786" w:rsidR="00095854" w:rsidRPr="00957D63" w:rsidRDefault="00095854" w:rsidP="005A3DC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2023/2024</w:t>
            </w:r>
          </w:p>
        </w:tc>
        <w:tc>
          <w:tcPr>
            <w:tcW w:w="1243" w:type="dxa"/>
          </w:tcPr>
          <w:p w14:paraId="3218EA78" w14:textId="4328D855" w:rsidR="00095854" w:rsidRPr="00957D63" w:rsidRDefault="00095854" w:rsidP="005A3DC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2024/2025</w:t>
            </w:r>
          </w:p>
        </w:tc>
        <w:tc>
          <w:tcPr>
            <w:tcW w:w="1243" w:type="dxa"/>
          </w:tcPr>
          <w:p w14:paraId="344DF71C" w14:textId="3CF173B8" w:rsidR="00095854" w:rsidRPr="00957D63" w:rsidRDefault="00095854" w:rsidP="005A3DC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2025/2026</w:t>
            </w:r>
          </w:p>
        </w:tc>
      </w:tr>
      <w:tr w:rsidR="00095854" w:rsidRPr="005A3DCA" w14:paraId="5320C0C2" w14:textId="3B2042F5" w:rsidTr="00957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0C9C71C" w14:textId="1366BA36" w:rsidR="00095854" w:rsidRPr="00957D63" w:rsidRDefault="00957D63" w:rsidP="00BA4A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095854" w:rsidRPr="00957D63">
              <w:rPr>
                <w:rFonts w:ascii="Times New Roman" w:hAnsi="Times New Roman" w:cs="Times New Roman"/>
              </w:rPr>
              <w:t>zakképzettséggel nem rendelkező óvodapedagógus munkakörben alkalmazott pedagógiai asszisztensek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7E83FC9" w14:textId="3E0EBD75" w:rsidR="00095854" w:rsidRPr="00957D63" w:rsidRDefault="0009585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3E3C7DB" w14:textId="64D1B073" w:rsidR="00095854" w:rsidRPr="00957D63" w:rsidRDefault="00C04D0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476DB20" w14:textId="01D7BAC7" w:rsidR="00095854" w:rsidRPr="00957D63" w:rsidRDefault="00C04D0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C127CC" w14:textId="17D4D67A" w:rsidR="00095854" w:rsidRPr="00957D63" w:rsidRDefault="00C04D0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FB57AA8" w14:textId="5B34BDC4" w:rsidR="00095854" w:rsidRPr="00957D63" w:rsidRDefault="00C04D0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</w:t>
            </w:r>
          </w:p>
        </w:tc>
      </w:tr>
      <w:tr w:rsidR="00095854" w:rsidRPr="005A3DCA" w14:paraId="64874F11" w14:textId="50D60605" w:rsidTr="00957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8" w:type="dxa"/>
            <w:tcBorders>
              <w:right w:val="none" w:sz="0" w:space="0" w:color="auto"/>
            </w:tcBorders>
            <w:vAlign w:val="center"/>
          </w:tcPr>
          <w:p w14:paraId="2A8FB1DD" w14:textId="30241685" w:rsidR="00095854" w:rsidRPr="00957D63" w:rsidRDefault="00095854" w:rsidP="00957D63">
            <w:pPr>
              <w:jc w:val="center"/>
              <w:rPr>
                <w:rFonts w:ascii="Times New Roman" w:hAnsi="Times New Roman" w:cs="Times New Roman"/>
              </w:rPr>
            </w:pPr>
            <w:bookmarkStart w:id="10" w:name="_Hlk218086879"/>
            <w:r w:rsidRPr="00957D63">
              <w:rPr>
                <w:rFonts w:ascii="Times New Roman" w:hAnsi="Times New Roman" w:cs="Times New Roman"/>
              </w:rPr>
              <w:t>Gyakornok</w:t>
            </w:r>
          </w:p>
        </w:tc>
        <w:tc>
          <w:tcPr>
            <w:tcW w:w="1243" w:type="dxa"/>
            <w:vAlign w:val="center"/>
          </w:tcPr>
          <w:p w14:paraId="65A72787" w14:textId="5686F829" w:rsidR="00095854" w:rsidRPr="00957D63" w:rsidRDefault="00095854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1" w:type="dxa"/>
            <w:vAlign w:val="center"/>
          </w:tcPr>
          <w:p w14:paraId="58A44161" w14:textId="5B6B1E7E" w:rsidR="00095854" w:rsidRPr="00957D63" w:rsidRDefault="00C04D0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4" w:type="dxa"/>
            <w:vAlign w:val="center"/>
          </w:tcPr>
          <w:p w14:paraId="306D1030" w14:textId="49B1779D" w:rsidR="00095854" w:rsidRPr="00957D63" w:rsidRDefault="00820EC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  <w:vAlign w:val="center"/>
          </w:tcPr>
          <w:p w14:paraId="6312D521" w14:textId="38468F96" w:rsidR="00095854" w:rsidRPr="00957D63" w:rsidRDefault="00820EC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  <w:vAlign w:val="center"/>
          </w:tcPr>
          <w:p w14:paraId="3DB1D957" w14:textId="05FF4743" w:rsidR="00095854" w:rsidRPr="00957D63" w:rsidRDefault="00820EC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-</w:t>
            </w:r>
          </w:p>
        </w:tc>
      </w:tr>
      <w:tr w:rsidR="00095854" w:rsidRPr="005A3DCA" w14:paraId="471427D5" w14:textId="687351CF" w:rsidTr="00957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5F13796" w14:textId="364085F0" w:rsidR="00095854" w:rsidRPr="00957D63" w:rsidRDefault="00095854" w:rsidP="00957D63">
            <w:pPr>
              <w:jc w:val="center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Pedagógus I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1EE4B5D" w14:textId="617A88F5" w:rsidR="00095854" w:rsidRPr="00957D63" w:rsidRDefault="0009585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DCDE868" w14:textId="57180F34" w:rsidR="00095854" w:rsidRPr="00957D63" w:rsidRDefault="0009585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F59AB69" w14:textId="0F37ECDF" w:rsidR="00095854" w:rsidRPr="00957D63" w:rsidRDefault="00C04D0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E11AC84" w14:textId="74B71E3A" w:rsidR="00095854" w:rsidRPr="00957D63" w:rsidRDefault="00C04D0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1651E2" w14:textId="6BC5209B" w:rsidR="00095854" w:rsidRPr="00957D63" w:rsidRDefault="00820EC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</w:t>
            </w:r>
          </w:p>
        </w:tc>
      </w:tr>
      <w:tr w:rsidR="00095854" w:rsidRPr="005A3DCA" w14:paraId="239EC5F9" w14:textId="3E82F79D" w:rsidTr="00957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8" w:type="dxa"/>
            <w:tcBorders>
              <w:right w:val="none" w:sz="0" w:space="0" w:color="auto"/>
            </w:tcBorders>
            <w:vAlign w:val="center"/>
          </w:tcPr>
          <w:p w14:paraId="6B48F516" w14:textId="6CFD2ACB" w:rsidR="00095854" w:rsidRPr="00957D63" w:rsidRDefault="00095854" w:rsidP="00957D63">
            <w:pPr>
              <w:jc w:val="center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Pedagógus II</w:t>
            </w:r>
          </w:p>
        </w:tc>
        <w:tc>
          <w:tcPr>
            <w:tcW w:w="1243" w:type="dxa"/>
            <w:vAlign w:val="center"/>
          </w:tcPr>
          <w:p w14:paraId="68EF3D9B" w14:textId="504D9B14" w:rsidR="00095854" w:rsidRPr="00957D63" w:rsidRDefault="00095854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vAlign w:val="center"/>
          </w:tcPr>
          <w:p w14:paraId="3D1B63D0" w14:textId="58A0CAF9" w:rsidR="00095854" w:rsidRPr="00957D63" w:rsidRDefault="00095854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4" w:type="dxa"/>
            <w:vAlign w:val="center"/>
          </w:tcPr>
          <w:p w14:paraId="5ED0E9BE" w14:textId="2516AC76" w:rsidR="00095854" w:rsidRPr="00957D63" w:rsidRDefault="00C04D0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43" w:type="dxa"/>
            <w:vAlign w:val="center"/>
          </w:tcPr>
          <w:p w14:paraId="0FA40D4C" w14:textId="66184AB6" w:rsidR="00095854" w:rsidRPr="00957D63" w:rsidRDefault="00C04D0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43" w:type="dxa"/>
            <w:vAlign w:val="center"/>
          </w:tcPr>
          <w:p w14:paraId="416207A5" w14:textId="5E1DA768" w:rsidR="00095854" w:rsidRPr="00957D63" w:rsidRDefault="00820EC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15</w:t>
            </w:r>
          </w:p>
        </w:tc>
      </w:tr>
      <w:tr w:rsidR="00095854" w:rsidRPr="005A3DCA" w14:paraId="6AE3E58A" w14:textId="4B1BED03" w:rsidTr="00957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D1D9F20" w14:textId="5CFCA1C9" w:rsidR="00095854" w:rsidRPr="00957D63" w:rsidRDefault="00095854" w:rsidP="00957D63">
            <w:pPr>
              <w:jc w:val="center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Mesterpedagógus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46E54E9" w14:textId="4C432D6D" w:rsidR="00095854" w:rsidRPr="00957D63" w:rsidRDefault="0009585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BC30A7" w14:textId="2B97A540" w:rsidR="00095854" w:rsidRPr="00957D63" w:rsidRDefault="00095854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9A377D8" w14:textId="71E2F26C" w:rsidR="00095854" w:rsidRPr="00957D63" w:rsidRDefault="00C04D0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F397900" w14:textId="4CF7148A" w:rsidR="00095854" w:rsidRPr="00957D63" w:rsidRDefault="00C04D01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9607033" w14:textId="22937EE6" w:rsidR="00095854" w:rsidRPr="00957D63" w:rsidRDefault="00820EC2" w:rsidP="00957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3</w:t>
            </w:r>
          </w:p>
        </w:tc>
      </w:tr>
      <w:tr w:rsidR="00095854" w:rsidRPr="005A3DCA" w14:paraId="2388CDAB" w14:textId="77777777" w:rsidTr="00957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8" w:type="dxa"/>
            <w:tcBorders>
              <w:right w:val="none" w:sz="0" w:space="0" w:color="auto"/>
            </w:tcBorders>
            <w:vAlign w:val="center"/>
          </w:tcPr>
          <w:p w14:paraId="06ABC22A" w14:textId="5D9A44C8" w:rsidR="00095854" w:rsidRPr="00957D63" w:rsidRDefault="00095854" w:rsidP="00957D63">
            <w:pPr>
              <w:jc w:val="center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Összesen</w:t>
            </w:r>
          </w:p>
        </w:tc>
        <w:tc>
          <w:tcPr>
            <w:tcW w:w="1243" w:type="dxa"/>
            <w:vAlign w:val="center"/>
          </w:tcPr>
          <w:p w14:paraId="0644810E" w14:textId="78074FF0" w:rsidR="00095854" w:rsidRPr="00957D63" w:rsidRDefault="00095854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91" w:type="dxa"/>
            <w:vAlign w:val="center"/>
          </w:tcPr>
          <w:p w14:paraId="0D17A79E" w14:textId="0CB18E24" w:rsidR="00095854" w:rsidRPr="00957D63" w:rsidRDefault="00095854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94" w:type="dxa"/>
            <w:vAlign w:val="center"/>
          </w:tcPr>
          <w:p w14:paraId="5F860E58" w14:textId="4C7AF2D1" w:rsidR="00095854" w:rsidRPr="00957D63" w:rsidRDefault="00C04D0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43" w:type="dxa"/>
            <w:vAlign w:val="center"/>
          </w:tcPr>
          <w:p w14:paraId="34E13DC8" w14:textId="33388C1F" w:rsidR="00095854" w:rsidRPr="00957D63" w:rsidRDefault="00C04D01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43" w:type="dxa"/>
            <w:vAlign w:val="center"/>
          </w:tcPr>
          <w:p w14:paraId="400BE624" w14:textId="0A0CF310" w:rsidR="00095854" w:rsidRPr="00957D63" w:rsidRDefault="00820EC2" w:rsidP="00957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23</w:t>
            </w:r>
          </w:p>
        </w:tc>
      </w:tr>
    </w:tbl>
    <w:p w14:paraId="5DDF0E78" w14:textId="058A0910" w:rsidR="00E16B75" w:rsidRPr="005A3DCA" w:rsidRDefault="009E79A1" w:rsidP="00325C41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11" w:name="_Toc218584949"/>
      <w:bookmarkEnd w:id="10"/>
      <w:r w:rsidRPr="005A3DCA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anchor distT="0" distB="0" distL="114300" distR="114300" simplePos="0" relativeHeight="251662336" behindDoc="1" locked="0" layoutInCell="1" allowOverlap="1" wp14:anchorId="2A86479F" wp14:editId="4AF598B7">
            <wp:simplePos x="0" y="0"/>
            <wp:positionH relativeFrom="margin">
              <wp:posOffset>147955</wp:posOffset>
            </wp:positionH>
            <wp:positionV relativeFrom="paragraph">
              <wp:posOffset>186055</wp:posOffset>
            </wp:positionV>
            <wp:extent cx="5495925" cy="2362200"/>
            <wp:effectExtent l="0" t="0" r="9525" b="0"/>
            <wp:wrapTight wrapText="bothSides">
              <wp:wrapPolygon edited="0">
                <wp:start x="0" y="0"/>
                <wp:lineTo x="0" y="21426"/>
                <wp:lineTo x="21563" y="21426"/>
                <wp:lineTo x="21563" y="0"/>
                <wp:lineTo x="0" y="0"/>
              </wp:wrapPolygon>
            </wp:wrapTight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B75" w:rsidRPr="005A3DCA">
        <w:rPr>
          <w:rFonts w:ascii="Times New Roman" w:hAnsi="Times New Roman" w:cs="Times New Roman"/>
        </w:rPr>
        <w:t>Gazdálkodás, tárgyi feltételek</w:t>
      </w:r>
      <w:bookmarkEnd w:id="11"/>
    </w:p>
    <w:p w14:paraId="56A555A9" w14:textId="0A08C8A8" w:rsidR="0038644A" w:rsidRPr="005A3DCA" w:rsidRDefault="0038644A" w:rsidP="003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A fenntartó/pénzügyi iroda munkatársai állnak segítségemre az intézmény gazdálkodási/munkáltatói feladatainak ellátásában. Szinte napi szintű a kapcsolat, telefonon, elektronikusan és személyesen is maximálisan segítik a munkámat. Köszönet érte mindenkinek! A Lövész Utcai Óvoda infrastruktúrája kiemelkedő, a Malom Téri Tagóvoda infrastruktúrája megfelelő. Igyekszünk mindkét részlegben igényes, szép környezetet biztosítani. Hatékony gazdálkodásra, forrásfelhasználásra törekszünk.</w:t>
      </w:r>
    </w:p>
    <w:p w14:paraId="388AAA17" w14:textId="17C16FF1" w:rsidR="00AB20E1" w:rsidRDefault="00AB20E1" w:rsidP="003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Az óvodai épületek, berendezési tárgyak adottak a Pedagógiai Program megvalósításához. A törvény által előírt minimális kötelező eszközök rendelkezésre állnak. A változatos tevékenységekhez, egyéni fejlesztésekhez folyamatosan bővülő eszköztárral rendelkezünk. Mindkét részleg udvarán füves, földes és betonos terület egyaránt található. Mind a két óvodában számítógép, csoportonként egy-egy laptop (internet hozzáféréssel) segíti a </w:t>
      </w:r>
      <w:r w:rsidR="0038644A" w:rsidRPr="005A3DCA">
        <w:rPr>
          <w:rFonts w:ascii="Times New Roman" w:hAnsi="Times New Roman" w:cs="Times New Roman"/>
          <w:sz w:val="24"/>
          <w:szCs w:val="24"/>
        </w:rPr>
        <w:t>pedagógusok</w:t>
      </w:r>
      <w:r w:rsidRPr="005A3DCA">
        <w:rPr>
          <w:rFonts w:ascii="Times New Roman" w:hAnsi="Times New Roman" w:cs="Times New Roman"/>
          <w:sz w:val="24"/>
          <w:szCs w:val="24"/>
        </w:rPr>
        <w:t xml:space="preserve"> munkáját. Továbbra is</w:t>
      </w:r>
      <w:r w:rsidR="0038644A" w:rsidRPr="005A3DCA">
        <w:rPr>
          <w:rFonts w:ascii="Times New Roman" w:hAnsi="Times New Roman" w:cs="Times New Roman"/>
          <w:sz w:val="24"/>
          <w:szCs w:val="24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</w:rPr>
        <w:t>tudatosan törekszünk az eszközök fejlesztésére, azok folyamatos cseréjére.</w:t>
      </w:r>
    </w:p>
    <w:p w14:paraId="031DE581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0BEEC" w14:textId="2EC172C3" w:rsidR="0038644A" w:rsidRPr="005A3DCA" w:rsidRDefault="0038644A" w:rsidP="005A3DCA">
      <w:pPr>
        <w:pStyle w:val="Cmsor1"/>
        <w:spacing w:before="0" w:line="240" w:lineRule="auto"/>
        <w:rPr>
          <w:rFonts w:ascii="Times New Roman" w:hAnsi="Times New Roman" w:cs="Times New Roman"/>
        </w:rPr>
      </w:pPr>
      <w:bookmarkStart w:id="12" w:name="_Toc218584950"/>
      <w:r w:rsidRPr="005A3DCA">
        <w:rPr>
          <w:rFonts w:ascii="Times New Roman" w:hAnsi="Times New Roman" w:cs="Times New Roman"/>
        </w:rPr>
        <w:t>Eszközfejlesztés eredményei</w:t>
      </w:r>
      <w:bookmarkEnd w:id="12"/>
    </w:p>
    <w:p w14:paraId="190B1950" w14:textId="1FD6AE40" w:rsidR="00A51626" w:rsidRDefault="0038644A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Az intézményi felújítások, eszközbeszerzések tervét a tagintézmény-igazgató és az igazgató - helyettesek véleményének kikérése után - a nevelőtestülettel egyeztetve - nyújtottam be minden évben a fenntartó felé. </w:t>
      </w:r>
      <w:r w:rsidR="0049797E" w:rsidRPr="005A3DCA">
        <w:rPr>
          <w:rFonts w:ascii="Times New Roman" w:hAnsi="Times New Roman" w:cs="Times New Roman"/>
          <w:sz w:val="24"/>
          <w:szCs w:val="24"/>
        </w:rPr>
        <w:t xml:space="preserve">Az intézményi költségvetésen kívül </w:t>
      </w:r>
      <w:r w:rsidR="0014541B" w:rsidRPr="005A3DCA">
        <w:rPr>
          <w:rFonts w:ascii="Times New Roman" w:hAnsi="Times New Roman" w:cs="Times New Roman"/>
          <w:sz w:val="24"/>
          <w:szCs w:val="24"/>
        </w:rPr>
        <w:t>a Lövész u</w:t>
      </w:r>
      <w:r w:rsidR="0049797E" w:rsidRPr="005A3DCA">
        <w:rPr>
          <w:rFonts w:ascii="Times New Roman" w:hAnsi="Times New Roman" w:cs="Times New Roman"/>
          <w:sz w:val="24"/>
          <w:szCs w:val="24"/>
        </w:rPr>
        <w:t>tcai részlegben az alapítványra befolyt szülői támogatásokat is felhasználtuk</w:t>
      </w:r>
      <w:r w:rsidR="009314EB" w:rsidRPr="005A3DCA">
        <w:rPr>
          <w:rFonts w:ascii="Times New Roman" w:hAnsi="Times New Roman" w:cs="Times New Roman"/>
          <w:sz w:val="24"/>
          <w:szCs w:val="24"/>
        </w:rPr>
        <w:t>. A Ma</w:t>
      </w:r>
      <w:r w:rsidR="0014541B" w:rsidRPr="005A3DCA">
        <w:rPr>
          <w:rFonts w:ascii="Times New Roman" w:hAnsi="Times New Roman" w:cs="Times New Roman"/>
          <w:sz w:val="24"/>
          <w:szCs w:val="24"/>
        </w:rPr>
        <w:t>l</w:t>
      </w:r>
      <w:r w:rsidR="009314EB" w:rsidRPr="005A3DCA">
        <w:rPr>
          <w:rFonts w:ascii="Times New Roman" w:hAnsi="Times New Roman" w:cs="Times New Roman"/>
          <w:sz w:val="24"/>
          <w:szCs w:val="24"/>
        </w:rPr>
        <w:t>om téri részleg tagja a „Fogadj örökbe egy óvodát” programnak, amely keretén belül számos felajánlást, tárgyi eszközt, gyermekruhákat, játékokat kapnak civil szervezetektől, cégektől. 2023-</w:t>
      </w:r>
      <w:r w:rsidR="00A51626" w:rsidRPr="005A3DCA">
        <w:rPr>
          <w:rFonts w:ascii="Times New Roman" w:hAnsi="Times New Roman" w:cs="Times New Roman"/>
          <w:sz w:val="24"/>
          <w:szCs w:val="24"/>
        </w:rPr>
        <w:t>ban a Malom Téri Tagóvodában megújult egy udvari játszótéri eszköz a körzet önkormányzati képviselőjének jóvoltából, valamint 202</w:t>
      </w:r>
      <w:r w:rsidR="009F1E62" w:rsidRPr="005A3DCA">
        <w:rPr>
          <w:rFonts w:ascii="Times New Roman" w:hAnsi="Times New Roman" w:cs="Times New Roman"/>
          <w:sz w:val="24"/>
          <w:szCs w:val="24"/>
        </w:rPr>
        <w:t>4</w:t>
      </w:r>
      <w:r w:rsidR="00A51626" w:rsidRPr="005A3DCA">
        <w:rPr>
          <w:rFonts w:ascii="Times New Roman" w:hAnsi="Times New Roman" w:cs="Times New Roman"/>
          <w:sz w:val="24"/>
          <w:szCs w:val="24"/>
        </w:rPr>
        <w:t>-ben Polgármester Úr felajánlásának köszönhetően három új laptoppal gazdagodtunk. A kollégáim és az intézménybe járó gyermekek nevében is köszönöm az önzetlen segítségeket!</w:t>
      </w:r>
    </w:p>
    <w:p w14:paraId="01E7769C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4D0F8" w14:textId="2358E349" w:rsidR="00A51626" w:rsidRPr="005A3DCA" w:rsidRDefault="00A51626" w:rsidP="005A3DCA">
      <w:pPr>
        <w:pStyle w:val="Cmsor2"/>
        <w:tabs>
          <w:tab w:val="left" w:pos="4755"/>
        </w:tabs>
        <w:spacing w:before="0" w:line="240" w:lineRule="auto"/>
        <w:rPr>
          <w:rFonts w:ascii="Times New Roman" w:hAnsi="Times New Roman" w:cs="Times New Roman"/>
        </w:rPr>
      </w:pPr>
      <w:bookmarkStart w:id="13" w:name="_Toc218584951"/>
      <w:r w:rsidRPr="005A3DCA">
        <w:rPr>
          <w:rFonts w:ascii="Times New Roman" w:hAnsi="Times New Roman" w:cs="Times New Roman"/>
        </w:rPr>
        <w:t>Nagyobb értékű eszközök beszerzése</w:t>
      </w:r>
      <w:bookmarkEnd w:id="13"/>
      <w:r w:rsidRPr="005A3DCA">
        <w:rPr>
          <w:rFonts w:ascii="Times New Roman" w:hAnsi="Times New Roman" w:cs="Times New Roman"/>
        </w:rPr>
        <w:tab/>
      </w:r>
    </w:p>
    <w:tbl>
      <w:tblPr>
        <w:tblStyle w:val="Listaszertblzat3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1792"/>
        <w:gridCol w:w="1573"/>
        <w:gridCol w:w="1621"/>
        <w:gridCol w:w="1683"/>
        <w:gridCol w:w="1646"/>
      </w:tblGrid>
      <w:tr w:rsidR="00564048" w:rsidRPr="00957D63" w14:paraId="27AB5046" w14:textId="6E984819" w:rsidTr="00C074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47" w:type="dxa"/>
            <w:tcBorders>
              <w:bottom w:val="none" w:sz="0" w:space="0" w:color="auto"/>
              <w:right w:val="none" w:sz="0" w:space="0" w:color="auto"/>
            </w:tcBorders>
          </w:tcPr>
          <w:p w14:paraId="06EBA0B0" w14:textId="77777777" w:rsidR="00161F4E" w:rsidRPr="00957D63" w:rsidRDefault="00161F4E" w:rsidP="005A3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vAlign w:val="center"/>
          </w:tcPr>
          <w:p w14:paraId="18803BBC" w14:textId="0E76DFCD" w:rsidR="00161F4E" w:rsidRPr="00957D63" w:rsidRDefault="00161F4E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2021/2022</w:t>
            </w:r>
          </w:p>
        </w:tc>
        <w:tc>
          <w:tcPr>
            <w:tcW w:w="1573" w:type="dxa"/>
            <w:vAlign w:val="center"/>
          </w:tcPr>
          <w:p w14:paraId="0A804CD4" w14:textId="39CAFDBC" w:rsidR="00161F4E" w:rsidRPr="00957D63" w:rsidRDefault="00161F4E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2022/2023</w:t>
            </w:r>
          </w:p>
        </w:tc>
        <w:tc>
          <w:tcPr>
            <w:tcW w:w="1621" w:type="dxa"/>
            <w:vAlign w:val="center"/>
          </w:tcPr>
          <w:p w14:paraId="771016F6" w14:textId="436E764C" w:rsidR="00161F4E" w:rsidRPr="00957D63" w:rsidRDefault="00161F4E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2023/2024</w:t>
            </w:r>
          </w:p>
        </w:tc>
        <w:tc>
          <w:tcPr>
            <w:tcW w:w="1683" w:type="dxa"/>
            <w:vAlign w:val="center"/>
          </w:tcPr>
          <w:p w14:paraId="3F4DD32E" w14:textId="097F33CE" w:rsidR="00161F4E" w:rsidRPr="00957D63" w:rsidRDefault="00161F4E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2024/2025</w:t>
            </w:r>
          </w:p>
        </w:tc>
        <w:tc>
          <w:tcPr>
            <w:tcW w:w="1646" w:type="dxa"/>
            <w:vAlign w:val="center"/>
          </w:tcPr>
          <w:p w14:paraId="6312E7CF" w14:textId="2BF86CF9" w:rsidR="00161F4E" w:rsidRPr="00957D63" w:rsidRDefault="00161F4E" w:rsidP="00957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2025/2026</w:t>
            </w:r>
          </w:p>
        </w:tc>
      </w:tr>
      <w:tr w:rsidR="00564048" w:rsidRPr="00957D63" w14:paraId="649AA75A" w14:textId="0B0ACD3B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Merge w:val="restar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C9503BE" w14:textId="77777777" w:rsidR="00564048" w:rsidRPr="00957D63" w:rsidRDefault="00564048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L</w:t>
            </w:r>
          </w:p>
          <w:p w14:paraId="2DB065FC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Ö</w:t>
            </w:r>
          </w:p>
          <w:p w14:paraId="04F6D299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V</w:t>
            </w:r>
          </w:p>
          <w:p w14:paraId="02D3027E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É</w:t>
            </w:r>
          </w:p>
          <w:p w14:paraId="6876B34A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S</w:t>
            </w:r>
          </w:p>
          <w:p w14:paraId="132BBF2F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Z</w:t>
            </w:r>
          </w:p>
          <w:p w14:paraId="3B1461EE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</w:p>
          <w:p w14:paraId="7ADC49A9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U</w:t>
            </w:r>
          </w:p>
          <w:p w14:paraId="7D6DAE80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T</w:t>
            </w:r>
          </w:p>
          <w:p w14:paraId="16E69BA1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C</w:t>
            </w:r>
          </w:p>
          <w:p w14:paraId="7233489F" w14:textId="27ED3015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75E8A2" w14:textId="20ED0214" w:rsidR="00564048" w:rsidRPr="00957D63" w:rsidRDefault="00564048" w:rsidP="00366C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lastRenderedPageBreak/>
              <w:t xml:space="preserve">A hátsó udvarra automata öntözőberendezés és gyepszőnyeg került telepítésre 3 millió Ft. </w:t>
            </w:r>
            <w:r w:rsidRPr="00957D63">
              <w:rPr>
                <w:rFonts w:ascii="Times New Roman" w:hAnsi="Times New Roman" w:cs="Times New Roman"/>
              </w:rPr>
              <w:lastRenderedPageBreak/>
              <w:t>értékben egy rész alapítványi, két rész fenntartói támogatással</w:t>
            </w:r>
          </w:p>
        </w:tc>
        <w:tc>
          <w:tcPr>
            <w:tcW w:w="157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A6A65D8" w14:textId="53825A3E" w:rsidR="00564048" w:rsidRPr="00957D63" w:rsidRDefault="00564048" w:rsidP="00366C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lastRenderedPageBreak/>
              <w:t xml:space="preserve">Szülői felajánlásokból sikerült egy új játszótéri eszközt </w:t>
            </w:r>
            <w:r w:rsidRPr="00957D63">
              <w:rPr>
                <w:rFonts w:ascii="Times New Roman" w:hAnsi="Times New Roman" w:cs="Times New Roman"/>
              </w:rPr>
              <w:lastRenderedPageBreak/>
              <w:t>beszerezni. (500.000 Ft.)</w:t>
            </w:r>
          </w:p>
        </w:tc>
        <w:tc>
          <w:tcPr>
            <w:tcW w:w="162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ED1E4E3" w14:textId="371E700F" w:rsidR="00564048" w:rsidRPr="00957D63" w:rsidRDefault="00564048" w:rsidP="00366C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lastRenderedPageBreak/>
              <w:t>Három új játszótéri eszköz (hinták) telepítése történt az ősz</w:t>
            </w:r>
            <w:r w:rsidR="00366CA0">
              <w:rPr>
                <w:rFonts w:ascii="Times New Roman" w:hAnsi="Times New Roman" w:cs="Times New Roman"/>
              </w:rPr>
              <w:t xml:space="preserve"> </w:t>
            </w:r>
            <w:r w:rsidRPr="00957D63">
              <w:rPr>
                <w:rFonts w:ascii="Times New Roman" w:hAnsi="Times New Roman" w:cs="Times New Roman"/>
              </w:rPr>
              <w:t xml:space="preserve">elején </w:t>
            </w:r>
            <w:r w:rsidRPr="00957D63">
              <w:rPr>
                <w:rFonts w:ascii="Times New Roman" w:hAnsi="Times New Roman" w:cs="Times New Roman"/>
              </w:rPr>
              <w:lastRenderedPageBreak/>
              <w:t>fenntartói finanszírozással 1.800.000 Ft. értékben</w:t>
            </w:r>
          </w:p>
        </w:tc>
        <w:tc>
          <w:tcPr>
            <w:tcW w:w="168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546B500" w14:textId="7B96133B" w:rsidR="00564048" w:rsidRPr="00957D63" w:rsidRDefault="00564048" w:rsidP="00366C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lastRenderedPageBreak/>
              <w:t>Két új laptop került beszerzésre (250.400 Ft)</w:t>
            </w:r>
          </w:p>
        </w:tc>
        <w:tc>
          <w:tcPr>
            <w:tcW w:w="16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8700449" w14:textId="53FA7117" w:rsidR="00564048" w:rsidRPr="00957D63" w:rsidRDefault="00564048" w:rsidP="00366C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két új laptop került beszerzésre (240.000 Ft.)</w:t>
            </w:r>
          </w:p>
        </w:tc>
      </w:tr>
      <w:tr w:rsidR="00564048" w:rsidRPr="00957D63" w14:paraId="205DDEA1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Merge/>
            <w:tcBorders>
              <w:right w:val="none" w:sz="0" w:space="0" w:color="auto"/>
            </w:tcBorders>
          </w:tcPr>
          <w:p w14:paraId="237334D7" w14:textId="77777777" w:rsidR="00564048" w:rsidRPr="00957D63" w:rsidRDefault="00564048" w:rsidP="005A3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vAlign w:val="center"/>
          </w:tcPr>
          <w:p w14:paraId="15BEE577" w14:textId="7FF679E6" w:rsidR="00564048" w:rsidRPr="00957D63" w:rsidRDefault="00564048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Belső kerítések lettek kialakítva a gyermekek biztonsága érdekében fenntartói finanszírozással, (400.000 FT.) amely az anyag költséget tartalmazta, a munkadíj a vállalkozó felajánlása volt.</w:t>
            </w:r>
          </w:p>
        </w:tc>
        <w:tc>
          <w:tcPr>
            <w:tcW w:w="1573" w:type="dxa"/>
            <w:vAlign w:val="center"/>
          </w:tcPr>
          <w:p w14:paraId="5775B309" w14:textId="77777777" w:rsidR="00564048" w:rsidRPr="00957D63" w:rsidRDefault="00564048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Align w:val="center"/>
          </w:tcPr>
          <w:p w14:paraId="596251EF" w14:textId="4A0D2CEA" w:rsidR="00564048" w:rsidRPr="00957D63" w:rsidRDefault="00564048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Napelem rendszer került telepítésre fenntartói finanszírozással</w:t>
            </w:r>
          </w:p>
        </w:tc>
        <w:tc>
          <w:tcPr>
            <w:tcW w:w="1683" w:type="dxa"/>
            <w:vAlign w:val="center"/>
          </w:tcPr>
          <w:p w14:paraId="2BEE2CB8" w14:textId="26E61B30" w:rsidR="00564048" w:rsidRPr="00957D63" w:rsidRDefault="00564048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Polgármester Úr felajánlásának köszönhetően három új laptoppal gazdagodtunk. (375.600 Ft.)</w:t>
            </w:r>
          </w:p>
        </w:tc>
        <w:tc>
          <w:tcPr>
            <w:tcW w:w="1646" w:type="dxa"/>
            <w:vAlign w:val="center"/>
          </w:tcPr>
          <w:p w14:paraId="6B366216" w14:textId="5591DB33" w:rsidR="00564048" w:rsidRPr="00957D63" w:rsidRDefault="00564048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Két teremben légkondicionáló berendezés lett felszerelve Intézményi költségvetésből: 615.000 Ft. értékben</w:t>
            </w:r>
          </w:p>
        </w:tc>
      </w:tr>
      <w:tr w:rsidR="00564048" w:rsidRPr="00957D63" w14:paraId="4EB35D05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D067577" w14:textId="77777777" w:rsidR="00564048" w:rsidRPr="00957D63" w:rsidRDefault="00564048" w:rsidP="005A3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BD511F2" w14:textId="05F1C9AC" w:rsidR="00564048" w:rsidRPr="00957D63" w:rsidRDefault="00564048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Új játszótéri eszköz telepítése történt fenntartói finanszírozással</w:t>
            </w:r>
          </w:p>
        </w:tc>
        <w:tc>
          <w:tcPr>
            <w:tcW w:w="157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81E6833" w14:textId="77777777" w:rsidR="00564048" w:rsidRPr="00957D63" w:rsidRDefault="00564048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904CF5" w14:textId="77777777" w:rsidR="00564048" w:rsidRPr="00957D63" w:rsidRDefault="00564048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E54A71" w14:textId="77777777" w:rsidR="00564048" w:rsidRPr="00957D63" w:rsidRDefault="00564048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659935" w14:textId="77777777" w:rsidR="00564048" w:rsidRPr="00957D63" w:rsidRDefault="00564048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3184A" w:rsidRPr="00957D63" w14:paraId="2CFCF0C7" w14:textId="28F3E82B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Merge w:val="restart"/>
            <w:tcBorders>
              <w:right w:val="none" w:sz="0" w:space="0" w:color="auto"/>
            </w:tcBorders>
            <w:vAlign w:val="center"/>
          </w:tcPr>
          <w:p w14:paraId="4562E561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M</w:t>
            </w:r>
          </w:p>
          <w:p w14:paraId="2E6B6E3C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A</w:t>
            </w:r>
          </w:p>
          <w:p w14:paraId="61D82B84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L</w:t>
            </w:r>
          </w:p>
          <w:p w14:paraId="768B1BE2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O</w:t>
            </w:r>
          </w:p>
          <w:p w14:paraId="3D781E4D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M</w:t>
            </w:r>
          </w:p>
          <w:p w14:paraId="62276527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</w:p>
          <w:p w14:paraId="75FF1BE1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T</w:t>
            </w:r>
          </w:p>
          <w:p w14:paraId="17100A3C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É</w:t>
            </w:r>
          </w:p>
          <w:p w14:paraId="1C13062F" w14:textId="5D6552D2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792" w:type="dxa"/>
            <w:vAlign w:val="center"/>
          </w:tcPr>
          <w:p w14:paraId="20E0EE6D" w14:textId="4E628AFB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Mosogatógép került beszerzésre fenntartói finanszírozással, 500.000 Ft. értékben</w:t>
            </w:r>
          </w:p>
        </w:tc>
        <w:tc>
          <w:tcPr>
            <w:tcW w:w="1573" w:type="dxa"/>
            <w:vAlign w:val="center"/>
          </w:tcPr>
          <w:p w14:paraId="70278BA9" w14:textId="41112991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Szerszámtároló kis ház beszerzése vált szükségessé, melyre az önkormányzat biztosított fedezetet 150.000 Ft. értékben.</w:t>
            </w:r>
          </w:p>
        </w:tc>
        <w:tc>
          <w:tcPr>
            <w:tcW w:w="1621" w:type="dxa"/>
            <w:vAlign w:val="center"/>
          </w:tcPr>
          <w:p w14:paraId="3825B7D9" w14:textId="1C805F0E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 xml:space="preserve">Egy új játszótéri eszköz cseréje történt meg a körzet önkormányzati képviselőjének jóvoltából 1.800.000 </w:t>
            </w:r>
            <w:proofErr w:type="spellStart"/>
            <w:proofErr w:type="gramStart"/>
            <w:r w:rsidRPr="00957D63">
              <w:rPr>
                <w:rFonts w:ascii="Times New Roman" w:hAnsi="Times New Roman" w:cs="Times New Roman"/>
              </w:rPr>
              <w:t>Ft.értékben</w:t>
            </w:r>
            <w:proofErr w:type="spellEnd"/>
            <w:proofErr w:type="gramEnd"/>
          </w:p>
        </w:tc>
        <w:tc>
          <w:tcPr>
            <w:tcW w:w="1683" w:type="dxa"/>
            <w:vAlign w:val="center"/>
          </w:tcPr>
          <w:p w14:paraId="1A0AD793" w14:textId="4D1F0508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Az önkormányzat költségvetéséből három udvari játékeszköz cseréjére volt lehetőség 3.000 000 Ft. értékben.</w:t>
            </w:r>
          </w:p>
        </w:tc>
        <w:tc>
          <w:tcPr>
            <w:tcW w:w="1646" w:type="dxa"/>
            <w:vAlign w:val="center"/>
          </w:tcPr>
          <w:p w14:paraId="301E73D7" w14:textId="49F09878" w:rsidR="00F3184A" w:rsidRPr="00957D63" w:rsidRDefault="0014541B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K</w:t>
            </w:r>
            <w:r w:rsidR="00F3184A" w:rsidRPr="00957D63">
              <w:rPr>
                <w:rFonts w:ascii="Times New Roman" w:hAnsi="Times New Roman" w:cs="Times New Roman"/>
              </w:rPr>
              <w:t>ét új laptop került beszerzésre (240.000 Ft.)</w:t>
            </w:r>
          </w:p>
        </w:tc>
      </w:tr>
      <w:tr w:rsidR="00F3184A" w:rsidRPr="00957D63" w14:paraId="5734F322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ED86E8F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01616B5" w14:textId="6B4DB352" w:rsidR="00F3184A" w:rsidRPr="00957D63" w:rsidRDefault="00F3184A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Minden csoportszobára új függöny került fenntartói költségvetésből</w:t>
            </w:r>
          </w:p>
        </w:tc>
        <w:tc>
          <w:tcPr>
            <w:tcW w:w="157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A721F62" w14:textId="77777777" w:rsidR="00F3184A" w:rsidRPr="00957D63" w:rsidRDefault="00F3184A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72AAF5F" w14:textId="77777777" w:rsidR="00F3184A" w:rsidRPr="00957D63" w:rsidRDefault="00F3184A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968EE7" w14:textId="7C5E9359" w:rsidR="00F3184A" w:rsidRPr="00957D63" w:rsidRDefault="00F3184A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Új nyomtató beszerzése vált szükségessé 80.000 Ft. értékben.</w:t>
            </w:r>
          </w:p>
        </w:tc>
        <w:tc>
          <w:tcPr>
            <w:tcW w:w="16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9F50105" w14:textId="108B06A3" w:rsidR="00F3184A" w:rsidRPr="00957D63" w:rsidRDefault="00F3184A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Egy teremben légkondicionáló berendezés lett felszerelve, 335.000 Ft. értékben</w:t>
            </w:r>
          </w:p>
        </w:tc>
      </w:tr>
      <w:tr w:rsidR="00F3184A" w:rsidRPr="00957D63" w14:paraId="798A113B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vMerge/>
            <w:tcBorders>
              <w:right w:val="none" w:sz="0" w:space="0" w:color="auto"/>
            </w:tcBorders>
          </w:tcPr>
          <w:p w14:paraId="161E1126" w14:textId="77777777" w:rsidR="00F3184A" w:rsidRPr="00957D63" w:rsidRDefault="00F3184A" w:rsidP="005A3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vAlign w:val="center"/>
          </w:tcPr>
          <w:p w14:paraId="1A84926F" w14:textId="77777777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Align w:val="center"/>
          </w:tcPr>
          <w:p w14:paraId="6AF26591" w14:textId="77777777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Align w:val="center"/>
          </w:tcPr>
          <w:p w14:paraId="702F632F" w14:textId="77777777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vAlign w:val="center"/>
          </w:tcPr>
          <w:p w14:paraId="64FCF77C" w14:textId="23C114D7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Két új laptop került beszerzésre (250.400 Ft)</w:t>
            </w:r>
          </w:p>
        </w:tc>
        <w:tc>
          <w:tcPr>
            <w:tcW w:w="1646" w:type="dxa"/>
            <w:vAlign w:val="center"/>
          </w:tcPr>
          <w:p w14:paraId="57AF4229" w14:textId="77777777" w:rsidR="00F3184A" w:rsidRPr="00957D63" w:rsidRDefault="00F3184A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64048" w:rsidRPr="00957D63" w14:paraId="708F9C8E" w14:textId="4C701756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31F164F" w14:textId="77777777" w:rsidR="006C55E7" w:rsidRPr="00957D63" w:rsidRDefault="006C55E7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S</w:t>
            </w:r>
          </w:p>
          <w:p w14:paraId="5AA78CE5" w14:textId="77777777" w:rsidR="006C55E7" w:rsidRPr="00957D63" w:rsidRDefault="006C55E7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Z</w:t>
            </w:r>
          </w:p>
          <w:p w14:paraId="68D50FDF" w14:textId="77777777" w:rsidR="006C55E7" w:rsidRPr="00957D63" w:rsidRDefault="006C55E7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É</w:t>
            </w:r>
          </w:p>
          <w:p w14:paraId="50CED752" w14:textId="77777777" w:rsidR="006C55E7" w:rsidRPr="00957D63" w:rsidRDefault="006C55E7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P</w:t>
            </w:r>
          </w:p>
          <w:p w14:paraId="2A27418D" w14:textId="77777777" w:rsidR="006C55E7" w:rsidRPr="00957D63" w:rsidRDefault="006C55E7" w:rsidP="005A3DCA">
            <w:pPr>
              <w:rPr>
                <w:rFonts w:ascii="Times New Roman" w:hAnsi="Times New Roman" w:cs="Times New Roman"/>
              </w:rPr>
            </w:pPr>
          </w:p>
          <w:p w14:paraId="3F0A931E" w14:textId="77777777" w:rsidR="006C55E7" w:rsidRPr="00957D63" w:rsidRDefault="006C55E7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U</w:t>
            </w:r>
          </w:p>
          <w:p w14:paraId="13BAB806" w14:textId="77777777" w:rsidR="006C55E7" w:rsidRPr="00957D63" w:rsidRDefault="006C55E7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T</w:t>
            </w:r>
          </w:p>
          <w:p w14:paraId="7D3274A6" w14:textId="77777777" w:rsidR="006C55E7" w:rsidRPr="00957D63" w:rsidRDefault="006C55E7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C</w:t>
            </w:r>
          </w:p>
          <w:p w14:paraId="7EADDBFB" w14:textId="13B20688" w:rsidR="006A453C" w:rsidRPr="00957D63" w:rsidRDefault="006C55E7" w:rsidP="005A3DCA">
            <w:pPr>
              <w:rPr>
                <w:rFonts w:ascii="Times New Roman" w:hAnsi="Times New Roman" w:cs="Times New Roman"/>
              </w:rPr>
            </w:pPr>
            <w:r w:rsidRPr="00957D63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7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F85A37" w14:textId="77777777" w:rsidR="006A453C" w:rsidRPr="00957D63" w:rsidRDefault="006A453C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AAA8F39" w14:textId="77777777" w:rsidR="009502E6" w:rsidRPr="00957D63" w:rsidRDefault="009502E6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36A79C4C" w14:textId="77777777" w:rsidR="009502E6" w:rsidRPr="00957D63" w:rsidRDefault="009502E6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6B73E5A" w14:textId="77777777" w:rsidR="009502E6" w:rsidRPr="00957D63" w:rsidRDefault="009502E6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369ED031" w14:textId="77777777" w:rsidR="009502E6" w:rsidRPr="00957D63" w:rsidRDefault="009502E6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EDD1648" w14:textId="0EDFB13B" w:rsidR="009502E6" w:rsidRPr="00957D63" w:rsidRDefault="009502E6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2ACA9CA" w14:textId="77777777" w:rsidR="006A453C" w:rsidRPr="00957D63" w:rsidRDefault="006A453C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4FA77F0" w14:textId="77777777" w:rsidR="006A453C" w:rsidRPr="00957D63" w:rsidRDefault="006A453C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7D7E597" w14:textId="77777777" w:rsidR="006A453C" w:rsidRPr="00957D63" w:rsidRDefault="006A453C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33C2652" w14:textId="77777777" w:rsidR="006A453C" w:rsidRPr="00957D63" w:rsidRDefault="006A453C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46F982F8" w14:textId="6D224785" w:rsidR="00161F4E" w:rsidRPr="00957D63" w:rsidRDefault="00161F4E" w:rsidP="005A3DCA">
      <w:pPr>
        <w:spacing w:after="0" w:line="240" w:lineRule="auto"/>
        <w:rPr>
          <w:rFonts w:ascii="Times New Roman" w:hAnsi="Times New Roman" w:cs="Times New Roman"/>
        </w:rPr>
      </w:pPr>
    </w:p>
    <w:p w14:paraId="1B8A63D6" w14:textId="77777777" w:rsidR="00C074C8" w:rsidRDefault="00C074C8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14" w:name="_Toc218584952"/>
    </w:p>
    <w:p w14:paraId="571EBAF1" w14:textId="795590A3" w:rsidR="005D04FD" w:rsidRPr="005A3DCA" w:rsidRDefault="00161F4E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r w:rsidRPr="005A3DCA">
        <w:rPr>
          <w:rFonts w:ascii="Times New Roman" w:hAnsi="Times New Roman" w:cs="Times New Roman"/>
        </w:rPr>
        <w:t>Megvalósult felújítások</w:t>
      </w:r>
      <w:bookmarkEnd w:id="14"/>
    </w:p>
    <w:p w14:paraId="629AA716" w14:textId="6208EA28" w:rsidR="00161F4E" w:rsidRPr="005A3DCA" w:rsidRDefault="00161F4E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724"/>
        <w:gridCol w:w="1786"/>
        <w:gridCol w:w="1555"/>
        <w:gridCol w:w="1786"/>
        <w:gridCol w:w="1786"/>
      </w:tblGrid>
      <w:tr w:rsidR="00692BA1" w:rsidRPr="00366CA0" w14:paraId="157E3A0D" w14:textId="77777777" w:rsidTr="00366C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00" w:type="dxa"/>
            <w:tcBorders>
              <w:bottom w:val="none" w:sz="0" w:space="0" w:color="auto"/>
              <w:right w:val="none" w:sz="0" w:space="0" w:color="auto"/>
            </w:tcBorders>
          </w:tcPr>
          <w:p w14:paraId="61D09428" w14:textId="77777777" w:rsidR="00161F4E" w:rsidRPr="005A3DCA" w:rsidRDefault="00161F4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_Hlk218091459"/>
          </w:p>
        </w:tc>
        <w:tc>
          <w:tcPr>
            <w:tcW w:w="1688" w:type="dxa"/>
            <w:vAlign w:val="center"/>
          </w:tcPr>
          <w:p w14:paraId="19D09C4C" w14:textId="77777777" w:rsidR="00161F4E" w:rsidRPr="00366CA0" w:rsidRDefault="00161F4E" w:rsidP="00366C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2021/2022</w:t>
            </w:r>
          </w:p>
        </w:tc>
        <w:tc>
          <w:tcPr>
            <w:tcW w:w="1750" w:type="dxa"/>
            <w:vAlign w:val="center"/>
          </w:tcPr>
          <w:p w14:paraId="7308DA4F" w14:textId="77777777" w:rsidR="00161F4E" w:rsidRPr="00366CA0" w:rsidRDefault="00161F4E" w:rsidP="00366C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2022/2023</w:t>
            </w:r>
          </w:p>
        </w:tc>
        <w:tc>
          <w:tcPr>
            <w:tcW w:w="1524" w:type="dxa"/>
            <w:vAlign w:val="center"/>
          </w:tcPr>
          <w:p w14:paraId="35AC0C93" w14:textId="77777777" w:rsidR="00161F4E" w:rsidRPr="00366CA0" w:rsidRDefault="00161F4E" w:rsidP="00366C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2023/2024</w:t>
            </w:r>
          </w:p>
        </w:tc>
        <w:tc>
          <w:tcPr>
            <w:tcW w:w="1750" w:type="dxa"/>
            <w:vAlign w:val="center"/>
          </w:tcPr>
          <w:p w14:paraId="246B3141" w14:textId="77777777" w:rsidR="00161F4E" w:rsidRPr="00366CA0" w:rsidRDefault="00161F4E" w:rsidP="00366C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2024/2025</w:t>
            </w:r>
          </w:p>
        </w:tc>
        <w:tc>
          <w:tcPr>
            <w:tcW w:w="1750" w:type="dxa"/>
            <w:vAlign w:val="center"/>
          </w:tcPr>
          <w:p w14:paraId="3F4D59E3" w14:textId="77777777" w:rsidR="00161F4E" w:rsidRPr="00366CA0" w:rsidRDefault="00161F4E" w:rsidP="00366C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2025/2026</w:t>
            </w:r>
          </w:p>
        </w:tc>
      </w:tr>
      <w:tr w:rsidR="00692BA1" w:rsidRPr="00366CA0" w14:paraId="0C814A2F" w14:textId="77777777" w:rsidTr="00366C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F63ED62" w14:textId="77777777" w:rsidR="00161F4E" w:rsidRPr="005A3DCA" w:rsidRDefault="00161F4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  <w:p w14:paraId="45D40F00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</w:p>
          <w:p w14:paraId="385ADB95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55FEB110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</w:p>
          <w:p w14:paraId="0ADAAD60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7590CF60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  <w:p w14:paraId="2DAFCDC6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B4690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  <w:p w14:paraId="6E9F1D87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  <w:p w14:paraId="44C3972E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14:paraId="2685BD5F" w14:textId="1E8B9881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8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BEA546" w14:textId="77777777" w:rsidR="00161F4E" w:rsidRPr="00366CA0" w:rsidRDefault="00161F4E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D75E5F" w14:textId="5333D47A" w:rsidR="00161F4E" w:rsidRPr="00366CA0" w:rsidRDefault="009502E6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 xml:space="preserve">Két </w:t>
            </w:r>
            <w:r w:rsidR="00161F4E" w:rsidRPr="00366CA0">
              <w:rPr>
                <w:rFonts w:ascii="Times New Roman" w:hAnsi="Times New Roman" w:cs="Times New Roman"/>
              </w:rPr>
              <w:t>csoportszoba festése történt a nyár folyamán a karbantartó kolléga közreműködésével. Az anyagköltséget az intézményi karbantartási keretből finanszíroztuk.</w:t>
            </w:r>
          </w:p>
        </w:tc>
        <w:tc>
          <w:tcPr>
            <w:tcW w:w="152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84C4ABD" w14:textId="77777777" w:rsidR="00161F4E" w:rsidRPr="00366CA0" w:rsidRDefault="00161F4E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DC019D" w14:textId="059D6DFD" w:rsidR="00161F4E" w:rsidRPr="00366CA0" w:rsidRDefault="00987DE3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Két csoportszoba festése történt a nyár folyamán a karbantartó kolléga közreműködésével. Az anyagköltséget az intézményi karbantartási keretből finanszíroztuk.</w:t>
            </w: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36AC6B" w14:textId="5FED4779" w:rsidR="00161F4E" w:rsidRPr="00366CA0" w:rsidRDefault="00692BA1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Két csoportszoba festése történt a nyár folyamán a karbantartó kolléga közreműködésével.</w:t>
            </w:r>
            <w:r w:rsidR="00FB77D0" w:rsidRPr="00366CA0">
              <w:rPr>
                <w:rFonts w:ascii="Times New Roman" w:hAnsi="Times New Roman" w:cs="Times New Roman"/>
              </w:rPr>
              <w:t xml:space="preserve"> Az anyagköltséget az intézményi karbantartási keretből finanszíroztuk.</w:t>
            </w:r>
          </w:p>
        </w:tc>
      </w:tr>
      <w:tr w:rsidR="00F3184A" w:rsidRPr="00366CA0" w14:paraId="77000767" w14:textId="77777777" w:rsidTr="00366C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dxa"/>
            <w:vMerge w:val="restart"/>
            <w:tcBorders>
              <w:right w:val="none" w:sz="0" w:space="0" w:color="auto"/>
            </w:tcBorders>
            <w:vAlign w:val="center"/>
          </w:tcPr>
          <w:p w14:paraId="1B04013D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14:paraId="1ADDCCBE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7AFF34B3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  <w:p w14:paraId="0FF1E4AC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14:paraId="212BF5F7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14:paraId="27877CDE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2666E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  <w:p w14:paraId="3E8262C7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</w:p>
          <w:p w14:paraId="5707A139" w14:textId="2B1448AE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688" w:type="dxa"/>
            <w:vAlign w:val="center"/>
          </w:tcPr>
          <w:p w14:paraId="5AC0F1BB" w14:textId="4933ECCC" w:rsidR="00F3184A" w:rsidRPr="00366CA0" w:rsidRDefault="00F3184A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A „B” épület gyermekmosdója teljes felújítást kapott fenntartói finanszírozással intézményi felújítási keretből a VÁRVAG Kft. koordinálásáva</w:t>
            </w:r>
            <w:r w:rsidR="0014541B" w:rsidRPr="00366CA0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750" w:type="dxa"/>
            <w:vAlign w:val="center"/>
          </w:tcPr>
          <w:p w14:paraId="37066D99" w14:textId="6FA7C4BB" w:rsidR="00F3184A" w:rsidRPr="00366CA0" w:rsidRDefault="00F3184A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Mindkét épület tetőszigetelése megtörtént fenntartói finanszírozással</w:t>
            </w:r>
          </w:p>
        </w:tc>
        <w:tc>
          <w:tcPr>
            <w:tcW w:w="1524" w:type="dxa"/>
            <w:vAlign w:val="center"/>
          </w:tcPr>
          <w:p w14:paraId="0CA7582F" w14:textId="4AB1A2C3" w:rsidR="00F3184A" w:rsidRPr="00366CA0" w:rsidRDefault="00F3184A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Az udvar balesetveszélyes betonos felülete új aszfaltréteget kapott önkormányzati finanszírozással 1.200.000 Ft. értékben.</w:t>
            </w:r>
          </w:p>
        </w:tc>
        <w:tc>
          <w:tcPr>
            <w:tcW w:w="1750" w:type="dxa"/>
            <w:vAlign w:val="center"/>
          </w:tcPr>
          <w:p w14:paraId="0AEEAF23" w14:textId="77777777" w:rsidR="00F3184A" w:rsidRPr="00366CA0" w:rsidRDefault="00F3184A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vAlign w:val="center"/>
          </w:tcPr>
          <w:p w14:paraId="01C17DB4" w14:textId="1DDA2640" w:rsidR="00F3184A" w:rsidRPr="00366CA0" w:rsidRDefault="00F3184A" w:rsidP="00366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Egy csoportszoba padlózatának cseréje valósult meg önkormányzati finanszírozással intézményi költségvetésből 500.000 Ft. értékben.</w:t>
            </w:r>
          </w:p>
        </w:tc>
      </w:tr>
      <w:tr w:rsidR="00F3184A" w:rsidRPr="00366CA0" w14:paraId="37018180" w14:textId="77777777" w:rsidTr="00366C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BE12BE4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85DCBFB" w14:textId="56A434DC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 xml:space="preserve">Egy csoportszoba festése történt meg </w:t>
            </w:r>
            <w:r w:rsidR="00E16B75" w:rsidRPr="00366CA0">
              <w:rPr>
                <w:rFonts w:ascii="Times New Roman" w:hAnsi="Times New Roman" w:cs="Times New Roman"/>
              </w:rPr>
              <w:t xml:space="preserve">(anyagköltség </w:t>
            </w:r>
            <w:r w:rsidRPr="00366CA0">
              <w:rPr>
                <w:rFonts w:ascii="Times New Roman" w:hAnsi="Times New Roman" w:cs="Times New Roman"/>
              </w:rPr>
              <w:t>fenntartói forrásból</w:t>
            </w:r>
            <w:r w:rsidR="00E16B75" w:rsidRPr="00366CA0">
              <w:rPr>
                <w:rFonts w:ascii="Times New Roman" w:hAnsi="Times New Roman" w:cs="Times New Roman"/>
              </w:rPr>
              <w:t>)</w:t>
            </w:r>
            <w:r w:rsidRPr="00366CA0">
              <w:rPr>
                <w:rFonts w:ascii="Times New Roman" w:hAnsi="Times New Roman" w:cs="Times New Roman"/>
              </w:rPr>
              <w:t>, a Lövész utcai karbantartó kolléga munkájának köszönhetően</w:t>
            </w: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67234B" w14:textId="535D3787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Mindkét épület teljes fűtéskorszerűsítése megtörtént fenntartói finanszírozással</w:t>
            </w:r>
          </w:p>
        </w:tc>
        <w:tc>
          <w:tcPr>
            <w:tcW w:w="152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CC1B62F" w14:textId="77777777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E76FCEB" w14:textId="77777777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5D1A706" w14:textId="77777777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3184A" w:rsidRPr="00366CA0" w14:paraId="5A44FB56" w14:textId="77777777" w:rsidTr="00366C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dxa"/>
            <w:vMerge/>
            <w:tcBorders>
              <w:right w:val="none" w:sz="0" w:space="0" w:color="auto"/>
            </w:tcBorders>
          </w:tcPr>
          <w:p w14:paraId="6024043E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vAlign w:val="center"/>
          </w:tcPr>
          <w:p w14:paraId="60C3B1F3" w14:textId="44A862EF" w:rsidR="00F3184A" w:rsidRPr="00366CA0" w:rsidRDefault="00F3184A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Egy csoportszoba ajtaja cserére szorult, mert balesetveszélyessé vált.</w:t>
            </w:r>
            <w:r w:rsidR="00FB77D0" w:rsidRPr="00366CA0">
              <w:rPr>
                <w:rFonts w:ascii="Times New Roman" w:hAnsi="Times New Roman" w:cs="Times New Roman"/>
              </w:rPr>
              <w:t xml:space="preserve"> F</w:t>
            </w:r>
            <w:r w:rsidRPr="00366CA0">
              <w:rPr>
                <w:rFonts w:ascii="Times New Roman" w:hAnsi="Times New Roman" w:cs="Times New Roman"/>
              </w:rPr>
              <w:t xml:space="preserve">enntartói finanszírozással, a VÁRVAG Kft. munkatársainak és a Lövész utcai karbantartó kolléga segítségével valósult meg a </w:t>
            </w:r>
            <w:r w:rsidRPr="00366CA0">
              <w:rPr>
                <w:rFonts w:ascii="Times New Roman" w:hAnsi="Times New Roman" w:cs="Times New Roman"/>
              </w:rPr>
              <w:lastRenderedPageBreak/>
              <w:t>csere és a helyreállítás</w:t>
            </w:r>
          </w:p>
        </w:tc>
        <w:tc>
          <w:tcPr>
            <w:tcW w:w="1750" w:type="dxa"/>
            <w:vAlign w:val="center"/>
          </w:tcPr>
          <w:p w14:paraId="4E8E9D54" w14:textId="38B9A957" w:rsidR="00F3184A" w:rsidRPr="00366CA0" w:rsidRDefault="00F3184A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lastRenderedPageBreak/>
              <w:t xml:space="preserve">Az „A” épület festése a Lövész utcai karbantartó munkájának köszönhetően </w:t>
            </w:r>
            <w:proofErr w:type="spellStart"/>
            <w:r w:rsidRPr="00366CA0">
              <w:rPr>
                <w:rFonts w:ascii="Times New Roman" w:hAnsi="Times New Roman" w:cs="Times New Roman"/>
              </w:rPr>
              <w:t>teljeskörűen</w:t>
            </w:r>
            <w:proofErr w:type="spellEnd"/>
            <w:r w:rsidRPr="00366CA0">
              <w:rPr>
                <w:rFonts w:ascii="Times New Roman" w:hAnsi="Times New Roman" w:cs="Times New Roman"/>
              </w:rPr>
              <w:t xml:space="preserve"> megtörtént</w:t>
            </w:r>
          </w:p>
        </w:tc>
        <w:tc>
          <w:tcPr>
            <w:tcW w:w="1524" w:type="dxa"/>
            <w:vAlign w:val="center"/>
          </w:tcPr>
          <w:p w14:paraId="5036887D" w14:textId="77777777" w:rsidR="00F3184A" w:rsidRPr="00366CA0" w:rsidRDefault="00F3184A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vAlign w:val="center"/>
          </w:tcPr>
          <w:p w14:paraId="571F0F9B" w14:textId="77777777" w:rsidR="00F3184A" w:rsidRPr="00366CA0" w:rsidRDefault="00F3184A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vAlign w:val="center"/>
          </w:tcPr>
          <w:p w14:paraId="5DA6923C" w14:textId="77777777" w:rsidR="00F3184A" w:rsidRPr="00366CA0" w:rsidRDefault="00F3184A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3184A" w:rsidRPr="00366CA0" w14:paraId="10498289" w14:textId="77777777" w:rsidTr="00366C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DABE591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692D613" w14:textId="77777777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A2B6E0B" w14:textId="6F217445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A „B” épület teljeskörű festése önkormányzati keretből fenntartói finanszírozással történt meg.</w:t>
            </w:r>
          </w:p>
        </w:tc>
        <w:tc>
          <w:tcPr>
            <w:tcW w:w="152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F297F5A" w14:textId="77777777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60773FE" w14:textId="77777777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6F99802" w14:textId="77777777" w:rsidR="00F3184A" w:rsidRPr="00366CA0" w:rsidRDefault="00F3184A" w:rsidP="00366C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92BA1" w:rsidRPr="00366CA0" w14:paraId="5C8258BC" w14:textId="77777777" w:rsidTr="00366C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dxa"/>
            <w:tcBorders>
              <w:right w:val="none" w:sz="0" w:space="0" w:color="auto"/>
            </w:tcBorders>
          </w:tcPr>
          <w:p w14:paraId="6897D3D3" w14:textId="77777777" w:rsidR="00161F4E" w:rsidRPr="005A3DCA" w:rsidRDefault="00161F4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3B8728F9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  <w:p w14:paraId="2C24655D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</w:p>
          <w:p w14:paraId="17C5C982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14:paraId="64FFFF2E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6C486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  <w:p w14:paraId="2332DFB5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  <w:p w14:paraId="1D4C38FD" w14:textId="77777777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14:paraId="5728F048" w14:textId="10330B91" w:rsidR="00F3184A" w:rsidRPr="005A3DCA" w:rsidRDefault="00F3184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88" w:type="dxa"/>
            <w:vAlign w:val="center"/>
          </w:tcPr>
          <w:p w14:paraId="5896E048" w14:textId="2F65A5E2" w:rsidR="00161F4E" w:rsidRPr="00366CA0" w:rsidRDefault="00161F4E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66CA0">
              <w:rPr>
                <w:rFonts w:ascii="Times New Roman" w:hAnsi="Times New Roman" w:cs="Times New Roman"/>
              </w:rPr>
              <w:t>Egy csoportszoba festése történt meg alapítványi forrásból, a Lövész utcai karbantartó kolléga munkájának köszönhetően.</w:t>
            </w:r>
          </w:p>
        </w:tc>
        <w:tc>
          <w:tcPr>
            <w:tcW w:w="1750" w:type="dxa"/>
            <w:vAlign w:val="center"/>
          </w:tcPr>
          <w:p w14:paraId="2F271A1A" w14:textId="77777777" w:rsidR="00161F4E" w:rsidRPr="00366CA0" w:rsidRDefault="00161F4E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vAlign w:val="center"/>
          </w:tcPr>
          <w:p w14:paraId="0A211929" w14:textId="77777777" w:rsidR="00161F4E" w:rsidRPr="00366CA0" w:rsidRDefault="00161F4E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vAlign w:val="center"/>
          </w:tcPr>
          <w:p w14:paraId="32CEF8D6" w14:textId="77777777" w:rsidR="00161F4E" w:rsidRPr="00366CA0" w:rsidRDefault="00161F4E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vAlign w:val="center"/>
          </w:tcPr>
          <w:p w14:paraId="492CF365" w14:textId="77777777" w:rsidR="00161F4E" w:rsidRPr="00366CA0" w:rsidRDefault="00161F4E" w:rsidP="00366C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bookmarkEnd w:id="15"/>
    </w:tbl>
    <w:p w14:paraId="0B0BE158" w14:textId="0F93057B" w:rsidR="00161F4E" w:rsidRPr="005A3DCA" w:rsidRDefault="00161F4E" w:rsidP="005A3DCA">
      <w:pPr>
        <w:spacing w:after="0" w:line="240" w:lineRule="auto"/>
        <w:rPr>
          <w:rFonts w:ascii="Times New Roman" w:hAnsi="Times New Roman" w:cs="Times New Roman"/>
        </w:rPr>
      </w:pPr>
    </w:p>
    <w:p w14:paraId="164609B7" w14:textId="602977FD" w:rsidR="00161F4E" w:rsidRPr="005A3DCA" w:rsidRDefault="00161F4E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16" w:name="_Toc218584953"/>
      <w:r w:rsidRPr="005A3DCA">
        <w:rPr>
          <w:rFonts w:ascii="Times New Roman" w:hAnsi="Times New Roman" w:cs="Times New Roman"/>
        </w:rPr>
        <w:t>Elnyert pályázatok</w:t>
      </w:r>
      <w:bookmarkEnd w:id="16"/>
    </w:p>
    <w:p w14:paraId="2295FDE3" w14:textId="19376A7C" w:rsidR="0054416D" w:rsidRPr="005A3DCA" w:rsidRDefault="0054416D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7"/>
        <w:gridCol w:w="4633"/>
      </w:tblGrid>
      <w:tr w:rsidR="001E23AC" w:rsidRPr="005A3DCA" w14:paraId="783E3A1A" w14:textId="77777777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7" w:type="dxa"/>
            <w:tcBorders>
              <w:bottom w:val="none" w:sz="0" w:space="0" w:color="auto"/>
              <w:right w:val="none" w:sz="0" w:space="0" w:color="auto"/>
            </w:tcBorders>
          </w:tcPr>
          <w:p w14:paraId="69BEF0F8" w14:textId="77777777" w:rsidR="001E23AC" w:rsidRPr="005A3DCA" w:rsidRDefault="001E23AC" w:rsidP="005D5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Lövész utcai részleg</w:t>
            </w:r>
          </w:p>
        </w:tc>
        <w:tc>
          <w:tcPr>
            <w:tcW w:w="4633" w:type="dxa"/>
          </w:tcPr>
          <w:p w14:paraId="5D2F3CD9" w14:textId="77777777" w:rsidR="001E23AC" w:rsidRPr="005A3DCA" w:rsidRDefault="001E23AC" w:rsidP="005D57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Malom téri részleg</w:t>
            </w:r>
          </w:p>
        </w:tc>
      </w:tr>
      <w:tr w:rsidR="001E23AC" w:rsidRPr="005A3DCA" w14:paraId="23E6FABB" w14:textId="77777777" w:rsidTr="009E7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647FF85" w14:textId="5E221B90" w:rsidR="001E23AC" w:rsidRPr="005A3DCA" w:rsidRDefault="001E23AC" w:rsidP="005A3DC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Címmegtartó Zöld Óvoda cím megszerzése a városban elsőként (2021)</w:t>
            </w:r>
          </w:p>
        </w:tc>
        <w:tc>
          <w:tcPr>
            <w:tcW w:w="4633" w:type="dxa"/>
            <w:tcBorders>
              <w:top w:val="none" w:sz="0" w:space="0" w:color="auto"/>
              <w:bottom w:val="none" w:sz="0" w:space="0" w:color="auto"/>
            </w:tcBorders>
          </w:tcPr>
          <w:p w14:paraId="13223F66" w14:textId="63FC4E58" w:rsidR="001E23AC" w:rsidRPr="005A3DCA" w:rsidRDefault="001E23AC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Örökös Boldog Óvoda cím megszerzése a városban elsőként (2017 óta minden évben)</w:t>
            </w:r>
          </w:p>
        </w:tc>
      </w:tr>
      <w:tr w:rsidR="001E23AC" w:rsidRPr="005A3DCA" w14:paraId="329F92DD" w14:textId="77777777" w:rsidTr="009E77A1">
        <w:trPr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7" w:type="dxa"/>
            <w:tcBorders>
              <w:right w:val="none" w:sz="0" w:space="0" w:color="auto"/>
            </w:tcBorders>
          </w:tcPr>
          <w:p w14:paraId="6F2DA721" w14:textId="77777777" w:rsidR="001E23AC" w:rsidRPr="005A3DCA" w:rsidRDefault="001E23AC" w:rsidP="005A3DC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Oktatási Hivatal Bázisintézménye 2017 óta folyamatosan a városban egyetlenként</w:t>
            </w:r>
          </w:p>
        </w:tc>
        <w:tc>
          <w:tcPr>
            <w:tcW w:w="4633" w:type="dxa"/>
          </w:tcPr>
          <w:p w14:paraId="45719CF7" w14:textId="6F95DBF6" w:rsidR="001E23AC" w:rsidRPr="005A3DCA" w:rsidRDefault="001E23AC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Bogárkövet Óvoda cím megszerzése a városban egyetlenként (2025)</w:t>
            </w:r>
          </w:p>
        </w:tc>
      </w:tr>
      <w:tr w:rsidR="001E23AC" w:rsidRPr="005A3DCA" w14:paraId="4B11D498" w14:textId="77777777" w:rsidTr="009E7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ED1E7AD" w14:textId="77777777" w:rsidR="001E23AC" w:rsidRPr="005A3DCA" w:rsidRDefault="001E23AC" w:rsidP="005A3DC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Madárbarát Óvoda</w:t>
            </w:r>
          </w:p>
        </w:tc>
        <w:tc>
          <w:tcPr>
            <w:tcW w:w="4633" w:type="dxa"/>
            <w:tcBorders>
              <w:top w:val="none" w:sz="0" w:space="0" w:color="auto"/>
              <w:bottom w:val="none" w:sz="0" w:space="0" w:color="auto"/>
            </w:tcBorders>
          </w:tcPr>
          <w:p w14:paraId="45B1A4F3" w14:textId="77777777" w:rsidR="001E23AC" w:rsidRPr="005A3DCA" w:rsidRDefault="001E23AC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Madárbarát Óvoda</w:t>
            </w:r>
          </w:p>
        </w:tc>
      </w:tr>
      <w:tr w:rsidR="001E23AC" w:rsidRPr="005A3DCA" w14:paraId="2C152AA8" w14:textId="77777777" w:rsidTr="009E77A1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7" w:type="dxa"/>
            <w:tcBorders>
              <w:right w:val="none" w:sz="0" w:space="0" w:color="auto"/>
            </w:tcBorders>
          </w:tcPr>
          <w:p w14:paraId="0615AEA7" w14:textId="77777777" w:rsidR="001E23AC" w:rsidRPr="005A3DCA" w:rsidRDefault="001E23AC" w:rsidP="005A3DC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Biztonságos Óvoda</w:t>
            </w:r>
          </w:p>
        </w:tc>
        <w:tc>
          <w:tcPr>
            <w:tcW w:w="4633" w:type="dxa"/>
          </w:tcPr>
          <w:p w14:paraId="08D9F192" w14:textId="5E9BFD19" w:rsidR="001E23AC" w:rsidRPr="005A3DCA" w:rsidRDefault="001E23AC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Ovikert programba való bekapcsolódás a városban egyetlenként (2024)</w:t>
            </w:r>
          </w:p>
        </w:tc>
      </w:tr>
      <w:tr w:rsidR="001E23AC" w:rsidRPr="005A3DCA" w14:paraId="16F03BEB" w14:textId="77777777" w:rsidTr="009E7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31246D9" w14:textId="77777777" w:rsidR="001E23AC" w:rsidRPr="005A3DCA" w:rsidRDefault="001E23AC" w:rsidP="005A3DC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Legvirágosabb intézmény </w:t>
            </w:r>
          </w:p>
        </w:tc>
        <w:tc>
          <w:tcPr>
            <w:tcW w:w="4633" w:type="dxa"/>
            <w:tcBorders>
              <w:top w:val="none" w:sz="0" w:space="0" w:color="auto"/>
              <w:bottom w:val="none" w:sz="0" w:space="0" w:color="auto"/>
            </w:tcBorders>
          </w:tcPr>
          <w:p w14:paraId="2F34C82D" w14:textId="138F1F65" w:rsidR="001E23AC" w:rsidRPr="005A3DCA" w:rsidRDefault="001E23AC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„Fogadj örökbe egy óvodát” programba való bekapcsolódás 2021 óta folyamatosan)</w:t>
            </w:r>
          </w:p>
        </w:tc>
      </w:tr>
      <w:tr w:rsidR="001E23AC" w:rsidRPr="005A3DCA" w14:paraId="6FF54B3F" w14:textId="77777777" w:rsidTr="009E77A1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0" w:type="dxa"/>
            <w:gridSpan w:val="2"/>
            <w:tcBorders>
              <w:right w:val="none" w:sz="0" w:space="0" w:color="auto"/>
            </w:tcBorders>
          </w:tcPr>
          <w:p w14:paraId="6AA14C0A" w14:textId="77777777" w:rsidR="001E23AC" w:rsidRPr="005A3DCA" w:rsidRDefault="001E23AC" w:rsidP="005A3DC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Minden évben pályázatot nyújtunk be a Szebb, Virágosabb Cegléd programra, ahol számos elismerést kaptunk már. </w:t>
            </w:r>
          </w:p>
          <w:p w14:paraId="1867AE47" w14:textId="77777777" w:rsidR="001E23AC" w:rsidRPr="005A3DCA" w:rsidRDefault="001E23AC" w:rsidP="005A3DC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70D9D60B" w14:textId="7A40EF46" w:rsidR="001E23AC" w:rsidRPr="005A3DCA" w:rsidRDefault="001E23AC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Rajzpályázatokon veszünk részt, ahol szintén többször kaptak már óvodásaink és a felkészítő pedagógusok elismerést.</w:t>
            </w:r>
          </w:p>
        </w:tc>
      </w:tr>
    </w:tbl>
    <w:p w14:paraId="24BCB94C" w14:textId="771D68DB" w:rsidR="00255E27" w:rsidRPr="005A3DCA" w:rsidRDefault="00255E27" w:rsidP="005A3DCA">
      <w:pPr>
        <w:spacing w:after="0" w:line="240" w:lineRule="auto"/>
        <w:rPr>
          <w:rFonts w:ascii="Times New Roman" w:hAnsi="Times New Roman" w:cs="Times New Roman"/>
        </w:rPr>
      </w:pPr>
    </w:p>
    <w:p w14:paraId="3E4C8801" w14:textId="087A7381" w:rsidR="00161F4E" w:rsidRPr="005A3DCA" w:rsidRDefault="00255E27" w:rsidP="005A3DCA">
      <w:pPr>
        <w:pStyle w:val="Cmsor1"/>
        <w:spacing w:before="0" w:line="240" w:lineRule="auto"/>
        <w:rPr>
          <w:rFonts w:ascii="Times New Roman" w:hAnsi="Times New Roman" w:cs="Times New Roman"/>
        </w:rPr>
      </w:pPr>
      <w:bookmarkStart w:id="17" w:name="_Toc218584954"/>
      <w:r w:rsidRPr="005A3DCA">
        <w:rPr>
          <w:rFonts w:ascii="Times New Roman" w:hAnsi="Times New Roman" w:cs="Times New Roman"/>
        </w:rPr>
        <w:t>Pedagógiai célkitűzések megvalósulása</w:t>
      </w:r>
      <w:r w:rsidR="00A40569" w:rsidRPr="005A3DCA">
        <w:rPr>
          <w:rFonts w:ascii="Times New Roman" w:hAnsi="Times New Roman" w:cs="Times New Roman"/>
        </w:rPr>
        <w:t xml:space="preserve"> éves bontásban</w:t>
      </w:r>
      <w:bookmarkEnd w:id="17"/>
    </w:p>
    <w:p w14:paraId="5CADDA34" w14:textId="1BBFF5AB" w:rsidR="00A40569" w:rsidRPr="005A3DCA" w:rsidRDefault="00A40569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18" w:name="_Toc218584955"/>
      <w:r w:rsidRPr="005A3DCA">
        <w:rPr>
          <w:rFonts w:ascii="Times New Roman" w:hAnsi="Times New Roman" w:cs="Times New Roman"/>
        </w:rPr>
        <w:t>2021/2022-es nevelési év</w:t>
      </w:r>
      <w:bookmarkEnd w:id="18"/>
    </w:p>
    <w:p w14:paraId="6497D389" w14:textId="2F9B0DDB" w:rsidR="00255E27" w:rsidRPr="005A3DCA" w:rsidRDefault="00255E27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7598"/>
      </w:tblGrid>
      <w:tr w:rsidR="00A40569" w:rsidRPr="005A3DCA" w14:paraId="4641EBDC" w14:textId="77777777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6" w:type="dxa"/>
            <w:tcBorders>
              <w:bottom w:val="none" w:sz="0" w:space="0" w:color="auto"/>
              <w:right w:val="none" w:sz="0" w:space="0" w:color="auto"/>
            </w:tcBorders>
          </w:tcPr>
          <w:p w14:paraId="3636CEE7" w14:textId="186C7088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Hlk218248963"/>
          </w:p>
        </w:tc>
        <w:tc>
          <w:tcPr>
            <w:tcW w:w="7601" w:type="dxa"/>
          </w:tcPr>
          <w:p w14:paraId="6FAC3CE5" w14:textId="15737CFD" w:rsidR="00A40569" w:rsidRPr="005A3DCA" w:rsidRDefault="00A40569" w:rsidP="005D57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2021/2022</w:t>
            </w:r>
          </w:p>
        </w:tc>
      </w:tr>
      <w:tr w:rsidR="00A40569" w:rsidRPr="005A3DCA" w14:paraId="00A413D6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A0234CE" w14:textId="1B55B029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B0B386" w14:textId="05679F8F" w:rsidR="00A40569" w:rsidRPr="005A3DCA" w:rsidRDefault="00A40569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szabad játék lehetőségeinek megteremtése a gyakorlatban</w:t>
            </w:r>
          </w:p>
        </w:tc>
      </w:tr>
      <w:tr w:rsidR="00A40569" w:rsidRPr="005A3DCA" w14:paraId="52CA9026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7737513E" w14:textId="55C53B53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vAlign w:val="center"/>
          </w:tcPr>
          <w:p w14:paraId="2034B45B" w14:textId="53D092D2" w:rsidR="00A40569" w:rsidRPr="005A3DCA" w:rsidRDefault="00A40569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 belső házi hospitálások alkalmával, amikor betekintést nyerhettünk a csoportok délelőtti tevékenységébe, - az elvárásoknak megfelelően - biztosított volt a szabad játék. Egyre jobban érzik és értelmezik a pedagógusok, pedagógiai asszisztensek a szabad játék fogalmát, lényegét. </w:t>
            </w:r>
          </w:p>
        </w:tc>
      </w:tr>
      <w:tr w:rsidR="00A40569" w:rsidRPr="005A3DCA" w14:paraId="5E97F3EC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199AB9F" w14:textId="4EB3E4EB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F59B30C" w14:textId="77AA01A4" w:rsidR="00A40569" w:rsidRPr="005A3DCA" w:rsidRDefault="00A40569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vizuális nevelés, - mint művészeti tevékenység – innovatív értelmezése, gyakorlati megvalósítása</w:t>
            </w:r>
          </w:p>
        </w:tc>
      </w:tr>
      <w:tr w:rsidR="00A40569" w:rsidRPr="005A3DCA" w14:paraId="3C60B342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5C48A699" w14:textId="119C57FF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vAlign w:val="center"/>
          </w:tcPr>
          <w:p w14:paraId="6A2C27A0" w14:textId="6B0E7D4C" w:rsidR="00A40569" w:rsidRPr="005A3DCA" w:rsidRDefault="00A40569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belső házi hospitálások alkalmával, amikor betekintést nyerhettünk a csoportok délelőtti rajzolás, festés, mintázás, kézi munka tevékenységébe, - az elvárásoknak megfelelően – a legtöbb esetben a gyerekek számára biztosított volt a szabad alkotás lehetősége. Szinte minden csoport faliújságján egyéni ötletek alapján készült, egyedi alkotások láthatók. Egyre kevesebb alkalommal használjá</w:t>
            </w:r>
            <w:r w:rsidR="009502E6" w:rsidRPr="005A3DCA">
              <w:rPr>
                <w:rFonts w:ascii="Times New Roman" w:hAnsi="Times New Roman" w:cs="Times New Roman"/>
                <w:sz w:val="24"/>
                <w:szCs w:val="24"/>
              </w:rPr>
              <w:t>k a pedagógusok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a sablonokat, amelyek meggátolják a szabad alkotást, a kreativitás fejlődését. Több </w:t>
            </w:r>
            <w:r w:rsidR="009502E6" w:rsidRPr="005A3DCA">
              <w:rPr>
                <w:rFonts w:ascii="Times New Roman" w:hAnsi="Times New Roman" w:cs="Times New Roman"/>
                <w:sz w:val="24"/>
                <w:szCs w:val="24"/>
              </w:rPr>
              <w:t>kollégán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ál látványos, érezhető a fejlődés ezen a területen is.</w:t>
            </w:r>
          </w:p>
        </w:tc>
      </w:tr>
      <w:tr w:rsidR="00A40569" w:rsidRPr="005A3DCA" w14:paraId="3F2A57FF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6758FD0" w14:textId="73C26B8D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1AC154" w14:textId="7ACCBC03" w:rsidR="00A40569" w:rsidRPr="005A3DCA" w:rsidRDefault="00A40569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Különleges bánásmódot igénylő gyermekek fejlesztése a csoporton belül. Tehetséggondozás, tehetségműhelyek működtetése</w:t>
            </w:r>
          </w:p>
        </w:tc>
      </w:tr>
      <w:tr w:rsidR="00A40569" w:rsidRPr="005A3DCA" w14:paraId="28F78B64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vMerge w:val="restart"/>
            <w:tcBorders>
              <w:right w:val="none" w:sz="0" w:space="0" w:color="auto"/>
            </w:tcBorders>
            <w:vAlign w:val="center"/>
          </w:tcPr>
          <w:p w14:paraId="3405E1EB" w14:textId="0C87187A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vAlign w:val="center"/>
          </w:tcPr>
          <w:p w14:paraId="60B8B4A8" w14:textId="2CDBE48B" w:rsidR="00A40569" w:rsidRPr="005A3DCA" w:rsidRDefault="000B36C8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Az SNI gyermekek száma/aránya igen magas volt a Lövész utcai részlegben. A Malom térre egy gyermek került áthelyezésre az egyik egyházi fenntartású intézményből. Minden gyermek gyógypedagógiai ellátása folyamatosan biztosított volt. Az óvodapedagógusok konstruktívan együttműködtek a gyógypedagógusokkal, logopédusokkal. A gyermekközösségek minden SNI gyermeket elfogadtak, az inkluzív nevelés példaértékű volt valamennyi SNI gyermeket nevelő csoportban. A tehetségműhelyek működése nem volt rendszeres, ezáltal nem volt hatékony. </w:t>
            </w:r>
          </w:p>
        </w:tc>
      </w:tr>
      <w:tr w:rsidR="00A40569" w:rsidRPr="005A3DCA" w14:paraId="7FAEF5FC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67EB2AB" w14:textId="08A19FF5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5992C93" w14:textId="31574410" w:rsidR="00A40569" w:rsidRPr="005A3DCA" w:rsidRDefault="00A40569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 Pest Megyei Pedagógiai Szakszolgálat két kiváló gyógypedagógusa tartott számunkra nagyon hiteles és hasznos konzultációt a témában a 2021. 10.22-én megtartott nevelési értekezleten. Ennek eredményeként több kolléga részéről jelzés érkezett, hogy a szakmai napon kapott tanácsok, javaslatok segítségül voltak munkájukban.  </w:t>
            </w:r>
          </w:p>
        </w:tc>
      </w:tr>
      <w:tr w:rsidR="00A40569" w:rsidRPr="005A3DCA" w14:paraId="3DD0C675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vMerge/>
            <w:tcBorders>
              <w:right w:val="none" w:sz="0" w:space="0" w:color="auto"/>
            </w:tcBorders>
            <w:vAlign w:val="center"/>
          </w:tcPr>
          <w:p w14:paraId="761FBD07" w14:textId="77777777" w:rsidR="00A40569" w:rsidRPr="005A3DCA" w:rsidRDefault="00A40569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vAlign w:val="center"/>
          </w:tcPr>
          <w:p w14:paraId="3AA3B8BE" w14:textId="56AB566B" w:rsidR="00A40569" w:rsidRPr="005A3DCA" w:rsidRDefault="00A40569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2021.12.11-én tartott nevelési értekezleten </w:t>
            </w:r>
            <w:proofErr w:type="spellStart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Vekerdy</w:t>
            </w:r>
            <w:proofErr w:type="spellEnd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Tamás előadását néztük meg felvételről minden tagóvodában, amely a témához kapcsolódott és komoly hatást váltott ki kollégáimból.</w:t>
            </w:r>
          </w:p>
        </w:tc>
      </w:tr>
      <w:bookmarkEnd w:id="19"/>
    </w:tbl>
    <w:p w14:paraId="6E7D13E3" w14:textId="77777777" w:rsidR="0069302C" w:rsidRPr="005A3DCA" w:rsidRDefault="0069302C" w:rsidP="005A3DCA">
      <w:pPr>
        <w:spacing w:after="0" w:line="240" w:lineRule="auto"/>
        <w:rPr>
          <w:rFonts w:ascii="Times New Roman" w:hAnsi="Times New Roman" w:cs="Times New Roman"/>
        </w:rPr>
      </w:pPr>
    </w:p>
    <w:p w14:paraId="10101558" w14:textId="124BEE3F" w:rsidR="000B36C8" w:rsidRPr="005A3DCA" w:rsidRDefault="000B36C8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20" w:name="_Toc218584956"/>
      <w:r w:rsidRPr="005A3DCA">
        <w:rPr>
          <w:rFonts w:ascii="Times New Roman" w:hAnsi="Times New Roman" w:cs="Times New Roman"/>
        </w:rPr>
        <w:t>2022/2023-as nevelési év</w:t>
      </w:r>
      <w:bookmarkEnd w:id="20"/>
    </w:p>
    <w:p w14:paraId="05FF9891" w14:textId="398CB690" w:rsidR="000B36C8" w:rsidRPr="005A3DCA" w:rsidRDefault="000B36C8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7598"/>
      </w:tblGrid>
      <w:tr w:rsidR="000B36C8" w:rsidRPr="005A3DCA" w14:paraId="01B5BB59" w14:textId="77777777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6" w:type="dxa"/>
            <w:tcBorders>
              <w:bottom w:val="none" w:sz="0" w:space="0" w:color="auto"/>
              <w:right w:val="none" w:sz="0" w:space="0" w:color="auto"/>
            </w:tcBorders>
          </w:tcPr>
          <w:p w14:paraId="60E7457F" w14:textId="77777777" w:rsidR="000B36C8" w:rsidRPr="005A3DCA" w:rsidRDefault="000B36C8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</w:tcPr>
          <w:p w14:paraId="23620064" w14:textId="02CACB59" w:rsidR="000B36C8" w:rsidRPr="005A3DCA" w:rsidRDefault="000B36C8" w:rsidP="005D57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2022/2023</w:t>
            </w:r>
          </w:p>
        </w:tc>
      </w:tr>
      <w:tr w:rsidR="000B36C8" w:rsidRPr="005A3DCA" w14:paraId="5AC4F0DA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3E0EF98" w14:textId="77777777" w:rsidR="000B36C8" w:rsidRPr="005A3DCA" w:rsidRDefault="000B36C8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7545EC8" w14:textId="2A91E74D" w:rsidR="000B36C8" w:rsidRPr="005A3DCA" w:rsidRDefault="006D003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projekt szemléletű pedagógia jegyében a szabad játék lehetőségeinek megteremtése</w:t>
            </w:r>
          </w:p>
        </w:tc>
      </w:tr>
      <w:tr w:rsidR="006D0032" w:rsidRPr="005A3DCA" w14:paraId="726E5965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vMerge w:val="restart"/>
            <w:tcBorders>
              <w:right w:val="none" w:sz="0" w:space="0" w:color="auto"/>
            </w:tcBorders>
            <w:vAlign w:val="center"/>
          </w:tcPr>
          <w:p w14:paraId="5058BF00" w14:textId="77777777" w:rsidR="006D0032" w:rsidRPr="005A3DCA" w:rsidRDefault="006D003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vAlign w:val="center"/>
          </w:tcPr>
          <w:p w14:paraId="77A43ABD" w14:textId="6E17CEB4" w:rsidR="006D0032" w:rsidRPr="005A3DCA" w:rsidRDefault="006D0032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Már több éve tervezzük a szabad játékot kiemelt területnek, hiszen ezt tartjuk az egyik legfontosabb feladatunknak, megfelelő értelmezése azonban még mindig nehézségeket okoz. Mikor kell beavatkozni a gyerekek játékába? Mennyi eszközt biztosítsunk számukra? Mi kell ahhoz, hogy egy gyermekcsoport tudjon együtt szabad játékot játszani? Ezek és ehhez hasonló kérdések merülnek fel bennünk és ezekre keressük a válaszokat, a gyakorlatban való megvalósítási lehetőségeket. Mivel egyre több szituációt beszélünk át egy-egy házi hospitálás után, egyre jobban érzik, értelmezik az óvodapedagógusok a szabad játék lényegét. Mindenki igyekszik ezt szem előtt tartani és legjobb tudásának megfelelően megvalósítani.</w:t>
            </w:r>
          </w:p>
        </w:tc>
      </w:tr>
      <w:tr w:rsidR="006D0032" w:rsidRPr="005A3DCA" w14:paraId="5BFF7AF2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07FFFD" w14:textId="77777777" w:rsidR="006D0032" w:rsidRPr="005A3DCA" w:rsidRDefault="006D003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0F46CD2" w14:textId="66293D5B" w:rsidR="006D0032" w:rsidRPr="005A3DCA" w:rsidRDefault="006D003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Megrendezésre került a Lövész Utcai Óvodában 2023. 06.01-én az Óvodák Országos Közösségének éves találkozója, ahol átadták a Körmöci Katalin Emlékdíjakat is. Neves szakemberek közreműködésével, a szakmát érintő 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legfontosabb kérdésekre kaptunk konkrét válaszokat ezen a napon. Ismét büszke voltam a közösségre, hiszen rengeteg elismerést kaptunk a jó szervezés miatt, amihez - a szakmai munkaközösségvezető koordinálása mellett - mindenki hozzájárult.</w:t>
            </w:r>
          </w:p>
        </w:tc>
      </w:tr>
      <w:tr w:rsidR="000B36C8" w:rsidRPr="005A3DCA" w14:paraId="333CA08C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0E6877E6" w14:textId="77777777" w:rsidR="000B36C8" w:rsidRPr="005A3DCA" w:rsidRDefault="000B36C8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Nevelési év kiemelt feladata</w:t>
            </w:r>
          </w:p>
        </w:tc>
        <w:tc>
          <w:tcPr>
            <w:tcW w:w="7601" w:type="dxa"/>
            <w:vAlign w:val="center"/>
          </w:tcPr>
          <w:p w14:paraId="58CC5DF0" w14:textId="6A7AA707" w:rsidR="000B36C8" w:rsidRPr="005A3DCA" w:rsidRDefault="006D003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vizuális nevelés, - mint művészeti tevékenység – innovatív értelmezése, gyakorlati megvalósítása</w:t>
            </w:r>
          </w:p>
        </w:tc>
      </w:tr>
      <w:tr w:rsidR="006D0032" w:rsidRPr="005A3DCA" w14:paraId="1565F761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7E7E4F7" w14:textId="77777777" w:rsidR="006D0032" w:rsidRPr="005A3DCA" w:rsidRDefault="006D003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647A3DB" w14:textId="03C0D848" w:rsidR="006D0032" w:rsidRPr="005A3DCA" w:rsidRDefault="006D003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Már a tavalyi évben is kiemelt témánk volt ez a terület is és érezhető is volt a változás. A faliújságokon kihelyezett alkotások egyediek, színesek, változatosak. Nincsenek sablonok, a szabad alkotás dominál. Természetesen ehhez is kell az óvodapedagógusok szakértel</w:t>
            </w:r>
            <w:r w:rsidR="00FB77D0" w:rsidRPr="005A3DC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e, biztatása, példája, segítsége, ami szintén változást, új szemléletmódot kíván meg. </w:t>
            </w:r>
          </w:p>
        </w:tc>
      </w:tr>
    </w:tbl>
    <w:p w14:paraId="66447B84" w14:textId="2B1797FB" w:rsidR="000B36C8" w:rsidRPr="005A3DCA" w:rsidRDefault="000B36C8" w:rsidP="005A3DCA">
      <w:pPr>
        <w:spacing w:after="0" w:line="240" w:lineRule="auto"/>
        <w:rPr>
          <w:rFonts w:ascii="Times New Roman" w:hAnsi="Times New Roman" w:cs="Times New Roman"/>
        </w:rPr>
      </w:pPr>
    </w:p>
    <w:p w14:paraId="432E3720" w14:textId="6541E1C8" w:rsidR="006D0032" w:rsidRPr="005A3DCA" w:rsidRDefault="006D0032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21" w:name="_Toc218584957"/>
      <w:r w:rsidRPr="005A3DCA">
        <w:rPr>
          <w:rFonts w:ascii="Times New Roman" w:hAnsi="Times New Roman" w:cs="Times New Roman"/>
        </w:rPr>
        <w:t>2023/2024-es nevelési év</w:t>
      </w:r>
      <w:bookmarkEnd w:id="21"/>
    </w:p>
    <w:p w14:paraId="2B7FAE5E" w14:textId="5C511786" w:rsidR="006D0032" w:rsidRPr="005A3DCA" w:rsidRDefault="006D0032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7598"/>
      </w:tblGrid>
      <w:tr w:rsidR="006D0032" w:rsidRPr="005A3DCA" w14:paraId="7E64AFF2" w14:textId="77777777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6" w:type="dxa"/>
            <w:tcBorders>
              <w:bottom w:val="none" w:sz="0" w:space="0" w:color="auto"/>
              <w:right w:val="none" w:sz="0" w:space="0" w:color="auto"/>
            </w:tcBorders>
          </w:tcPr>
          <w:p w14:paraId="51E30D18" w14:textId="77777777" w:rsidR="006D0032" w:rsidRPr="005A3DCA" w:rsidRDefault="006D003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</w:tcPr>
          <w:p w14:paraId="0E7A2185" w14:textId="71C93871" w:rsidR="006D0032" w:rsidRPr="005A3DCA" w:rsidRDefault="006D0032" w:rsidP="005D57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2023/2024</w:t>
            </w:r>
          </w:p>
        </w:tc>
      </w:tr>
      <w:tr w:rsidR="006D0032" w:rsidRPr="005A3DCA" w14:paraId="42CA8BF2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7BEE5CD" w14:textId="77777777" w:rsidR="006D0032" w:rsidRPr="005A3DCA" w:rsidRDefault="006D003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82D24B" w14:textId="6291A74E" w:rsidR="006D0032" w:rsidRPr="005A3DCA" w:rsidRDefault="006D003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Élményszerző programokra épülő projektek szervezése, amely elsősorban a szabad játékban teljesedik ki.</w:t>
            </w:r>
          </w:p>
        </w:tc>
      </w:tr>
      <w:tr w:rsidR="006D0032" w:rsidRPr="005A3DCA" w14:paraId="19E5EF0E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6F6790C3" w14:textId="77777777" w:rsidR="006D0032" w:rsidRPr="005A3DCA" w:rsidRDefault="006D003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vAlign w:val="center"/>
          </w:tcPr>
          <w:p w14:paraId="73297E79" w14:textId="64DEC4F0" w:rsidR="006D0032" w:rsidRPr="005A3DCA" w:rsidRDefault="006D0032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Szinte minden csoport rendszeresen szervezett sétákat, élményszerző kirándulásokat, helyszíni foglalkozásokat. Ezekre épültek a projektek, amikből bemutató tevékenységeket vezettek az óvodapedagógusok. Olyan minőségű délelőttöket láthattak az érdeklődő kollégák ezeken a házi hospitálásokon, amik bárhol, bármilyen szakmai körökben megállták volna a helyüket. Nagy eredményeket értünk el a szabad játék értelmezése terén, volt értelme a sok elemzésnek, esetmegbeszélésnek, amiket évek óta folytattunk a témát illetően.</w:t>
            </w:r>
          </w:p>
        </w:tc>
      </w:tr>
      <w:tr w:rsidR="006D0032" w:rsidRPr="005A3DCA" w14:paraId="4D10555E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C290D53" w14:textId="77777777" w:rsidR="006D0032" w:rsidRPr="005A3DCA" w:rsidRDefault="006D003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5F31343" w14:textId="5339ECFC" w:rsidR="006D0032" w:rsidRPr="005A3DCA" w:rsidRDefault="006D003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Gyermeki kreativitás, szabad alkotás kiteljesedése a mindennapok folyamán</w:t>
            </w:r>
            <w:r w:rsidR="005A50A2" w:rsidRPr="005A3DCA">
              <w:rPr>
                <w:rFonts w:ascii="Times New Roman" w:hAnsi="Times New Roman" w:cs="Times New Roman"/>
                <w:sz w:val="24"/>
                <w:szCs w:val="24"/>
              </w:rPr>
              <w:t>, egyéni fejlesztés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F0E1B9" w14:textId="0D4E9F71" w:rsidR="006D0032" w:rsidRPr="005A3DCA" w:rsidRDefault="006D003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032" w:rsidRPr="005A3DCA" w14:paraId="66A33E03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06A7C501" w14:textId="77777777" w:rsidR="006D0032" w:rsidRPr="005A3DCA" w:rsidRDefault="006D003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vAlign w:val="center"/>
          </w:tcPr>
          <w:p w14:paraId="6D3D6046" w14:textId="03950F1B" w:rsidR="006D0032" w:rsidRPr="005A3DCA" w:rsidRDefault="00D117B1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Harmadik éve kiemelt feladatként szerepel ez is az éves munkatervben, hiszen az ONOAP is azt hangsúlyozza, hogy minden gyermek egyedi és megismételhetetlen, az egyformaság, a </w:t>
            </w:r>
            <w:proofErr w:type="spellStart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konformizálás</w:t>
            </w:r>
            <w:proofErr w:type="spellEnd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helyett a kreativitás, önállóság támogatása a pedagógusoktól elvárt attitűd. Ezen a területen is nagyot léptünk előre, hiszen már nem korlátozzuk a gyerekeket a játszóhelyek mobilitásában, nem irányítjuk folyton a játékukat, elfogadjuk a gyermeki ötleteket, nem kínálunk fel - a legtöbb esetben – sablonokat, támogatjuk az egyedi megoldásokat. Ez látszik a gyermeki alkotásokon, a szabad játékidőben, a mindennapokban.</w:t>
            </w:r>
          </w:p>
        </w:tc>
      </w:tr>
      <w:tr w:rsidR="00D117B1" w:rsidRPr="005A3DCA" w14:paraId="598BD2C2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D50B09" w14:textId="77777777" w:rsidR="00D117B1" w:rsidRPr="005A3DCA" w:rsidRDefault="00D117B1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B1541D8" w14:textId="553FA1E1" w:rsidR="00D117B1" w:rsidRPr="005A3DCA" w:rsidRDefault="00D117B1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Lövész Utcai Óvoda mesterpedagógusának mesterpro</w:t>
            </w:r>
            <w:r w:rsidR="006A1C72" w:rsidRPr="005A3DCA">
              <w:rPr>
                <w:rFonts w:ascii="Times New Roman" w:hAnsi="Times New Roman" w:cs="Times New Roman"/>
                <w:sz w:val="24"/>
                <w:szCs w:val="24"/>
              </w:rPr>
              <w:t>gramja és a fenntartó támogatásának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eredményeként 2024.04.26-án megszervezésre került ismét a szakmai nap. Pál Feri atya és Dr. Pálfi Sándor tanárúr </w:t>
            </w:r>
            <w:r w:rsidR="00DA6214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előadásából tanulhatott 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minden ceglédi óvodapedagógus és nevelő-oktató munkát segítő alkalmazott.</w:t>
            </w:r>
          </w:p>
        </w:tc>
      </w:tr>
    </w:tbl>
    <w:p w14:paraId="2E00658B" w14:textId="21DFF7D5" w:rsidR="006D0032" w:rsidRPr="005A3DCA" w:rsidRDefault="006D0032" w:rsidP="005A3DCA">
      <w:pPr>
        <w:spacing w:after="0" w:line="240" w:lineRule="auto"/>
        <w:rPr>
          <w:rFonts w:ascii="Times New Roman" w:hAnsi="Times New Roman" w:cs="Times New Roman"/>
        </w:rPr>
      </w:pPr>
    </w:p>
    <w:p w14:paraId="283362D9" w14:textId="5EB27288" w:rsidR="00D117B1" w:rsidRPr="005A3DCA" w:rsidRDefault="00D117B1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22" w:name="_Toc218584958"/>
      <w:r w:rsidRPr="005A3DCA">
        <w:rPr>
          <w:rFonts w:ascii="Times New Roman" w:hAnsi="Times New Roman" w:cs="Times New Roman"/>
        </w:rPr>
        <w:t>2024/2025-ös nevelési év</w:t>
      </w:r>
      <w:bookmarkEnd w:id="22"/>
    </w:p>
    <w:p w14:paraId="7EE0BCFE" w14:textId="0EBF6A91" w:rsidR="00D117B1" w:rsidRPr="005A3DCA" w:rsidRDefault="00D117B1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7598"/>
      </w:tblGrid>
      <w:tr w:rsidR="00D117B1" w:rsidRPr="005A3DCA" w14:paraId="5EBC4D05" w14:textId="77777777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6" w:type="dxa"/>
            <w:tcBorders>
              <w:bottom w:val="none" w:sz="0" w:space="0" w:color="auto"/>
              <w:right w:val="none" w:sz="0" w:space="0" w:color="auto"/>
            </w:tcBorders>
          </w:tcPr>
          <w:p w14:paraId="3CA5C0D6" w14:textId="77777777" w:rsidR="00D117B1" w:rsidRPr="005A3DCA" w:rsidRDefault="00D117B1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Hlk218251161"/>
          </w:p>
        </w:tc>
        <w:tc>
          <w:tcPr>
            <w:tcW w:w="7601" w:type="dxa"/>
          </w:tcPr>
          <w:p w14:paraId="3DE39447" w14:textId="3E43E06A" w:rsidR="00D117B1" w:rsidRPr="005A3DCA" w:rsidRDefault="00D117B1" w:rsidP="005D57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2024/2025</w:t>
            </w:r>
          </w:p>
        </w:tc>
      </w:tr>
      <w:tr w:rsidR="00D117B1" w:rsidRPr="005A3DCA" w14:paraId="68F6B2A8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8E3A1DD" w14:textId="77777777" w:rsidR="00D117B1" w:rsidRPr="005A3DCA" w:rsidRDefault="00D117B1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FC58E73" w14:textId="2181018F" w:rsidR="00D117B1" w:rsidRPr="005A3DCA" w:rsidRDefault="00D117B1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Tehetséggondozás/felzárkóztatás gyakorlati megvalósítása csoporton belül az egész nap folyamán az élményszerző programokra, projektekre épülő tevékenységek keretein belül.</w:t>
            </w:r>
          </w:p>
        </w:tc>
      </w:tr>
      <w:tr w:rsidR="00D117B1" w:rsidRPr="005A3DCA" w14:paraId="2A5178BF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5B30D1EA" w14:textId="77777777" w:rsidR="00D117B1" w:rsidRPr="005A3DCA" w:rsidRDefault="00D117B1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Elért eredmények</w:t>
            </w:r>
          </w:p>
        </w:tc>
        <w:tc>
          <w:tcPr>
            <w:tcW w:w="7601" w:type="dxa"/>
            <w:vAlign w:val="center"/>
          </w:tcPr>
          <w:p w14:paraId="5D2EFD8A" w14:textId="77777777" w:rsidR="00D117B1" w:rsidRPr="005A3DCA" w:rsidRDefault="00D117B1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 kiemelt figyelmet igénylő gyermekek számának növekedése miatt elkerülhetetlen az egyéni bánásmód alkalmazása a gyermek közösségekben. Az azonos korú gyermekek is nagy eltéréseket mutatnak képességeik, szociális kompetenciáik tekintetében egyaránt. A differenciálás, a csoporton belüli egyéni fejlesztések megtörténtek a napi gyakorlatban, azonban a dokumentációban kevésbé voltak nyomon követhetők. </w:t>
            </w:r>
          </w:p>
          <w:p w14:paraId="7AF1D3A6" w14:textId="36514691" w:rsidR="00D117B1" w:rsidRPr="005A3DCA" w:rsidRDefault="00D117B1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 felzárkóztatásra, részképességek fejlesztésére eddig is nagy figyelmet fordítottunk, ösztönösen segítettük ezeket a gyerekeket. A tehetséggondozás nem természetes gyakorlata a pedagógusoknak. Emiatt szorgalmaztam tehetségműhelyek működtetését, </w:t>
            </w:r>
            <w:r w:rsidRPr="005A3DCA">
              <w:rPr>
                <w:rFonts w:ascii="Times New Roman" w:eastAsia="Calibri" w:hAnsi="Times New Roman" w:cs="Times New Roman"/>
                <w:sz w:val="24"/>
                <w:szCs w:val="24"/>
              </w:rPr>
              <w:t>javasoltam egyéni teljesítménycélnak ezt a kollégáknak. Nagy örömömre többen is kedv</w:t>
            </w:r>
            <w:r w:rsidR="00054541" w:rsidRPr="005A3DCA">
              <w:rPr>
                <w:rFonts w:ascii="Times New Roman" w:eastAsia="Calibri" w:hAnsi="Times New Roman" w:cs="Times New Roman"/>
                <w:sz w:val="24"/>
                <w:szCs w:val="24"/>
              </w:rPr>
              <w:t>et éreztek ehhez, így a Lövész u</w:t>
            </w:r>
            <w:r w:rsidRPr="005A3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tcai részlegben öt területen, (Szöszmötölő - iskolára készítő, Okosító, Ügyes Kézműves, Mozgásos önbizalom erősítő, Kísérletező) a Malom Téri Tagóvodában kézműves területen működött tehetségműhely. 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17B1" w:rsidRPr="005A3DCA" w14:paraId="418AD787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87C228B" w14:textId="77777777" w:rsidR="00D117B1" w:rsidRPr="005A3DCA" w:rsidRDefault="00D117B1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4418B53" w14:textId="2DEB7419" w:rsidR="00D117B1" w:rsidRPr="005A3DCA" w:rsidRDefault="00D117B1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Pedagógusok, pedagógus végzettséggel rendelkező nevelő-oktató munkát segítő alkalmaz</w:t>
            </w:r>
            <w:r w:rsidR="00A5714E" w:rsidRPr="005A3DCA">
              <w:rPr>
                <w:rFonts w:ascii="Times New Roman" w:hAnsi="Times New Roman" w:cs="Times New Roman"/>
                <w:sz w:val="24"/>
                <w:szCs w:val="24"/>
              </w:rPr>
              <w:t>ottak t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eljesítményértékelése</w:t>
            </w:r>
          </w:p>
        </w:tc>
      </w:tr>
      <w:tr w:rsidR="00D117B1" w:rsidRPr="005A3DCA" w14:paraId="1C185FE6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067B30DC" w14:textId="77777777" w:rsidR="00D117B1" w:rsidRPr="005A3DCA" w:rsidRDefault="00D117B1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vAlign w:val="center"/>
          </w:tcPr>
          <w:p w14:paraId="4295AA34" w14:textId="7F84C7DC" w:rsidR="00A5714E" w:rsidRPr="005A3DCA" w:rsidRDefault="00A5714E" w:rsidP="005A3DCA">
            <w:pPr>
              <w:tabs>
                <w:tab w:val="left" w:pos="64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2024. 08.</w:t>
            </w:r>
            <w:r w:rsidR="00054541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27-én egy általam készített prezentáció segítségével az óvodapedagógusok tájékoztatást kaptak a következő nevelési évben kötelező </w:t>
            </w:r>
            <w:proofErr w:type="spellStart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OviKRÉTA</w:t>
            </w:r>
            <w:proofErr w:type="spellEnd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használatáról és a bevezetésre kerülő teljesítményértékelésről. </w:t>
            </w:r>
          </w:p>
          <w:p w14:paraId="3F0E2118" w14:textId="5FD1ECBF" w:rsidR="00D117B1" w:rsidRPr="005A3DCA" w:rsidRDefault="00A5714E" w:rsidP="005A3DCA">
            <w:pPr>
              <w:tabs>
                <w:tab w:val="left" w:pos="64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Megtörtént az intézmény Teljesítményértékelési szabályzatának megismerése, elfogadása</w:t>
            </w:r>
            <w:r w:rsidR="00C97227" w:rsidRPr="005A3D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17B1" w:rsidRPr="005A3DCA" w14:paraId="6F5EA703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E23CDA6" w14:textId="77777777" w:rsidR="00D117B1" w:rsidRPr="005A3DCA" w:rsidRDefault="00D117B1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E954400" w14:textId="61D52819" w:rsidR="00D117B1" w:rsidRPr="005A3DCA" w:rsidRDefault="00A5714E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teljesítményértékelés alkalmával nagy hangsúlyt kapott az írásbeli munka, hiszen ez tényszerű, nyomon követhető, ezáltal az objektív értékelés alapja. Nagyon korrekt, alapos munkát végeztünk vezetőtársaimmal azért,</w:t>
            </w:r>
            <w:r w:rsidR="00C97227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hogy nyugodt szívvel, objektíve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 tudjuk értékelni kollégáinkat. Minden esetben írásban rögzítettük a javaslatainkat, kéréseinket, hogy ezzel segítsük elő az írásbeli dokumentáció egységessé tételét, az intézményi elvárásokat. Büszke vagyok arra, hogy zökkenő- és konfliktusmentesen tudtuk lezárni az első teljesítményértékelést. A kollégák elfogadták javaslatainkat és az értékeléssel egyetértettek</w:t>
            </w:r>
            <w:r w:rsidR="00C97227" w:rsidRPr="005A3D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6E8B" w:rsidRPr="005A3DCA" w14:paraId="4CF73FDC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489A3C3B" w14:textId="77777777" w:rsidR="007E6E8B" w:rsidRPr="005A3DCA" w:rsidRDefault="007E6E8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vAlign w:val="center"/>
          </w:tcPr>
          <w:p w14:paraId="600578C6" w14:textId="0827F232" w:rsidR="007E6E8B" w:rsidRPr="005A3DCA" w:rsidRDefault="007E6E8B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2025.04.07-én egy szaktanácsadó és egy mentálhigiénés szakember előadását hallgathatta meg az egész alkalmazotti közösség a pedagógusok és nevelő-oktató munkát segítők mentális egészsége témakörben.</w:t>
            </w:r>
          </w:p>
        </w:tc>
      </w:tr>
      <w:bookmarkEnd w:id="23"/>
    </w:tbl>
    <w:p w14:paraId="6067EDC1" w14:textId="1A6B004B" w:rsidR="00D117B1" w:rsidRPr="005A3DCA" w:rsidRDefault="00D117B1" w:rsidP="005A3DCA">
      <w:pPr>
        <w:spacing w:after="0" w:line="240" w:lineRule="auto"/>
        <w:rPr>
          <w:rFonts w:ascii="Times New Roman" w:hAnsi="Times New Roman" w:cs="Times New Roman"/>
        </w:rPr>
      </w:pPr>
    </w:p>
    <w:p w14:paraId="15F6F8AB" w14:textId="3EAE6D2C" w:rsidR="009502E6" w:rsidRPr="005A3DCA" w:rsidRDefault="009502E6" w:rsidP="005A3DCA">
      <w:pPr>
        <w:spacing w:after="0" w:line="240" w:lineRule="auto"/>
        <w:rPr>
          <w:rFonts w:ascii="Times New Roman" w:hAnsi="Times New Roman" w:cs="Times New Roman"/>
        </w:rPr>
      </w:pPr>
    </w:p>
    <w:p w14:paraId="449EFB8A" w14:textId="1CD6605C" w:rsidR="009502E6" w:rsidRPr="005A3DCA" w:rsidRDefault="009502E6" w:rsidP="005A3DCA">
      <w:pPr>
        <w:spacing w:after="0" w:line="240" w:lineRule="auto"/>
        <w:rPr>
          <w:rFonts w:ascii="Times New Roman" w:hAnsi="Times New Roman" w:cs="Times New Roman"/>
        </w:rPr>
      </w:pPr>
    </w:p>
    <w:p w14:paraId="5B956C8A" w14:textId="44447C88" w:rsidR="007E6E8B" w:rsidRPr="005A3DCA" w:rsidRDefault="007E6E8B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24" w:name="_Toc218584959"/>
      <w:r w:rsidRPr="005A3DCA">
        <w:rPr>
          <w:rFonts w:ascii="Times New Roman" w:hAnsi="Times New Roman" w:cs="Times New Roman"/>
        </w:rPr>
        <w:t>2025/2026-os nevelési év</w:t>
      </w:r>
      <w:bookmarkEnd w:id="24"/>
    </w:p>
    <w:p w14:paraId="126A4AFF" w14:textId="12CBC718" w:rsidR="007E6E8B" w:rsidRPr="005A3DCA" w:rsidRDefault="007E6E8B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7598"/>
      </w:tblGrid>
      <w:tr w:rsidR="007E6E8B" w:rsidRPr="005A3DCA" w14:paraId="69DCFB80" w14:textId="77777777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66" w:type="dxa"/>
            <w:tcBorders>
              <w:bottom w:val="none" w:sz="0" w:space="0" w:color="auto"/>
              <w:right w:val="none" w:sz="0" w:space="0" w:color="auto"/>
            </w:tcBorders>
          </w:tcPr>
          <w:p w14:paraId="3FEF1AF3" w14:textId="77777777" w:rsidR="007E6E8B" w:rsidRPr="005A3DCA" w:rsidRDefault="007E6E8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</w:tcPr>
          <w:p w14:paraId="52E9AE9F" w14:textId="34F443ED" w:rsidR="007E6E8B" w:rsidRPr="005A3DCA" w:rsidRDefault="007E6E8B" w:rsidP="005D57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2025/2026</w:t>
            </w:r>
          </w:p>
        </w:tc>
      </w:tr>
      <w:tr w:rsidR="007E6E8B" w:rsidRPr="005A3DCA" w14:paraId="6553EE4A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DA9535C" w14:textId="77777777" w:rsidR="007E6E8B" w:rsidRPr="005A3DCA" w:rsidRDefault="007E6E8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3EFE5E9" w14:textId="0126B823" w:rsidR="007E6E8B" w:rsidRPr="005A3DCA" w:rsidRDefault="007E6E8B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Egyéni bánásmód, differenciálási lehetőségek biztosítása a szabad játékban megjelenő mozgásos tevékenységek, az irányított mindennapos mozgásfejlesztés, valamint a szervezett mozgásos tevékenységek során.</w:t>
            </w:r>
            <w:r w:rsidR="00A56B0C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Változások az Óvodai </w:t>
            </w:r>
            <w:r w:rsidR="00EE06F1" w:rsidRPr="005A3DC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56B0C" w:rsidRPr="005A3DCA">
              <w:rPr>
                <w:rFonts w:ascii="Times New Roman" w:hAnsi="Times New Roman" w:cs="Times New Roman"/>
                <w:sz w:val="24"/>
                <w:szCs w:val="24"/>
              </w:rPr>
              <w:t>evelés Országos Alapprogramjában</w:t>
            </w:r>
            <w:r w:rsidR="00DA6214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– iskolaelőkészítő tevékenységek</w:t>
            </w:r>
          </w:p>
        </w:tc>
      </w:tr>
      <w:tr w:rsidR="007E6E8B" w:rsidRPr="005A3DCA" w14:paraId="32D3D982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5FE97422" w14:textId="77777777" w:rsidR="007E6E8B" w:rsidRPr="005A3DCA" w:rsidRDefault="007E6E8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vAlign w:val="center"/>
          </w:tcPr>
          <w:p w14:paraId="512FD38E" w14:textId="5847B829" w:rsidR="007E6E8B" w:rsidRPr="005A3DCA" w:rsidRDefault="007E6E8B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2025.10.22-én Gergely Ildikó</w:t>
            </w:r>
            <w:r w:rsidR="00A56B0C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– az ELTE Tanító- és Óvóképző karának nyugalmazott mestertanára tartott a nevelőtestület számára egy feledhetetlen gyakorlati tréninget az óvodáskorú gyermekek mozgásfejlesztésének szemléletváltásáról, a jogszabályi változások (ONOAP) tükrében.</w:t>
            </w:r>
          </w:p>
        </w:tc>
      </w:tr>
      <w:tr w:rsidR="00A56B0C" w:rsidRPr="005A3DCA" w14:paraId="78B4ED6C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3A8C06A" w14:textId="77777777" w:rsidR="00A56B0C" w:rsidRPr="005A3DCA" w:rsidRDefault="00A56B0C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EA5B14" w14:textId="069EBC55" w:rsidR="00A56B0C" w:rsidRPr="005A3DCA" w:rsidRDefault="00A56B0C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 házi hospitálások alkalmával a pedagógusok </w:t>
            </w:r>
            <w:r w:rsidR="00D512F5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feladata: 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különböző lehetőségek, ötletek a szabad játék alatti mozgásos tevékenység biztosítására, vagy egy irányított játékos mindennapos mozgás, vagy egy szervezett nagymozgás a témához kapcsolódva.</w:t>
            </w:r>
          </w:p>
        </w:tc>
      </w:tr>
      <w:tr w:rsidR="007E6E8B" w:rsidRPr="005A3DCA" w14:paraId="06B3BBF7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right w:val="none" w:sz="0" w:space="0" w:color="auto"/>
            </w:tcBorders>
            <w:vAlign w:val="center"/>
          </w:tcPr>
          <w:p w14:paraId="044C31CA" w14:textId="77777777" w:rsidR="007E6E8B" w:rsidRPr="005A3DCA" w:rsidRDefault="007E6E8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Nevelési év kiemelt feladata</w:t>
            </w:r>
          </w:p>
        </w:tc>
        <w:tc>
          <w:tcPr>
            <w:tcW w:w="7601" w:type="dxa"/>
            <w:vAlign w:val="center"/>
          </w:tcPr>
          <w:p w14:paraId="7A1EB286" w14:textId="3C84AD31" w:rsidR="007E6E8B" w:rsidRPr="005A3DCA" w:rsidRDefault="007E6E8B" w:rsidP="005F0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proofErr w:type="spellStart"/>
            <w:r w:rsidR="005F01B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viKRÉTA</w:t>
            </w:r>
            <w:proofErr w:type="spellEnd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felületen történő egységes dokumentáció</w:t>
            </w:r>
          </w:p>
        </w:tc>
      </w:tr>
      <w:tr w:rsidR="007E6E8B" w:rsidRPr="005A3DCA" w14:paraId="29F972E2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83E9AD1" w14:textId="77777777" w:rsidR="007E6E8B" w:rsidRPr="005A3DCA" w:rsidRDefault="007E6E8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Elért eredmények</w:t>
            </w:r>
          </w:p>
        </w:tc>
        <w:tc>
          <w:tcPr>
            <w:tcW w:w="76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59F43D0" w14:textId="6640FF27" w:rsidR="007E6E8B" w:rsidRPr="005A3DCA" w:rsidRDefault="00D512F5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proofErr w:type="spellStart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OviKRÉTA</w:t>
            </w:r>
            <w:proofErr w:type="spellEnd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felületének egységes dokumentálásához a folyamatos kontroll szükséges. Ennek érdekében szeptembertől a vezetőhelyettes feladata a pedagógusokkal való egyéni konzultálás, segítő együtt gondolkodás, személyes segítségnyújtás.</w:t>
            </w:r>
          </w:p>
        </w:tc>
      </w:tr>
    </w:tbl>
    <w:p w14:paraId="2EA1AEE0" w14:textId="0CB7F824" w:rsidR="007E6E8B" w:rsidRPr="005A3DCA" w:rsidRDefault="007E6E8B" w:rsidP="005A3DCA">
      <w:pPr>
        <w:spacing w:after="0" w:line="240" w:lineRule="auto"/>
        <w:rPr>
          <w:rFonts w:ascii="Times New Roman" w:hAnsi="Times New Roman" w:cs="Times New Roman"/>
        </w:rPr>
      </w:pPr>
    </w:p>
    <w:p w14:paraId="08B7307C" w14:textId="5BCC8F7B" w:rsidR="00D512F5" w:rsidRPr="005A3DCA" w:rsidRDefault="00D512F5" w:rsidP="005A3DCA">
      <w:pPr>
        <w:pStyle w:val="Cmsor1"/>
        <w:spacing w:before="0" w:line="240" w:lineRule="auto"/>
        <w:rPr>
          <w:rFonts w:ascii="Times New Roman" w:hAnsi="Times New Roman" w:cs="Times New Roman"/>
        </w:rPr>
      </w:pPr>
      <w:bookmarkStart w:id="25" w:name="_Toc218584960"/>
      <w:r w:rsidRPr="005A3DCA">
        <w:rPr>
          <w:rFonts w:ascii="Times New Roman" w:hAnsi="Times New Roman" w:cs="Times New Roman"/>
        </w:rPr>
        <w:t>Intézményi önértékelés, tanfelügyeleti ellenőrzések</w:t>
      </w:r>
      <w:bookmarkEnd w:id="25"/>
    </w:p>
    <w:p w14:paraId="72DE7004" w14:textId="5D689D95" w:rsidR="00D512F5" w:rsidRPr="005A3DCA" w:rsidRDefault="00D512F5" w:rsidP="005A3DCA">
      <w:pPr>
        <w:spacing w:after="0" w:line="240" w:lineRule="auto"/>
        <w:rPr>
          <w:rFonts w:ascii="Times New Roman" w:hAnsi="Times New Roman" w:cs="Times New Roman"/>
        </w:rPr>
      </w:pPr>
    </w:p>
    <w:p w14:paraId="117232C6" w14:textId="0270C9A4" w:rsidR="00432579" w:rsidRPr="005A3DCA" w:rsidRDefault="00432579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26" w:name="_Toc218584961"/>
      <w:r w:rsidRPr="005A3DCA">
        <w:rPr>
          <w:rFonts w:ascii="Times New Roman" w:hAnsi="Times New Roman" w:cs="Times New Roman"/>
        </w:rPr>
        <w:t>Pedagógus</w:t>
      </w:r>
      <w:bookmarkEnd w:id="26"/>
    </w:p>
    <w:p w14:paraId="3BF44AC8" w14:textId="77777777" w:rsidR="00EE06F1" w:rsidRPr="005A3DCA" w:rsidRDefault="00EE06F1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1598"/>
        <w:gridCol w:w="1550"/>
        <w:gridCol w:w="1551"/>
        <w:gridCol w:w="1551"/>
        <w:gridCol w:w="1275"/>
      </w:tblGrid>
      <w:tr w:rsidR="002F32DB" w:rsidRPr="005A3DCA" w14:paraId="7092C217" w14:textId="74EA3ED7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7" w:type="dxa"/>
            <w:tcBorders>
              <w:bottom w:val="none" w:sz="0" w:space="0" w:color="auto"/>
              <w:right w:val="none" w:sz="0" w:space="0" w:color="auto"/>
            </w:tcBorders>
          </w:tcPr>
          <w:p w14:paraId="74A9F656" w14:textId="77777777" w:rsidR="00606EBF" w:rsidRPr="005A3DCA" w:rsidRDefault="00606EBF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14:paraId="375C3CCD" w14:textId="07CBA9DA" w:rsidR="00606EBF" w:rsidRPr="005A3DCA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2021/2022</w:t>
            </w:r>
          </w:p>
        </w:tc>
        <w:tc>
          <w:tcPr>
            <w:tcW w:w="1550" w:type="dxa"/>
          </w:tcPr>
          <w:p w14:paraId="68954C2D" w14:textId="0FE9EDA2" w:rsidR="00606EBF" w:rsidRPr="005A3DCA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2022/2023</w:t>
            </w:r>
          </w:p>
        </w:tc>
        <w:tc>
          <w:tcPr>
            <w:tcW w:w="1551" w:type="dxa"/>
          </w:tcPr>
          <w:p w14:paraId="42985408" w14:textId="798FE6FC" w:rsidR="00606EBF" w:rsidRPr="005A3DCA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2023/2024</w:t>
            </w:r>
          </w:p>
        </w:tc>
        <w:tc>
          <w:tcPr>
            <w:tcW w:w="1551" w:type="dxa"/>
          </w:tcPr>
          <w:p w14:paraId="68DC9025" w14:textId="2841D9BE" w:rsidR="00606EBF" w:rsidRPr="005A3DCA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2024/2025</w:t>
            </w:r>
          </w:p>
        </w:tc>
        <w:tc>
          <w:tcPr>
            <w:tcW w:w="1275" w:type="dxa"/>
          </w:tcPr>
          <w:p w14:paraId="5979A428" w14:textId="0D36C295" w:rsidR="00606EBF" w:rsidRPr="005A3DCA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2025/2026</w:t>
            </w:r>
          </w:p>
        </w:tc>
      </w:tr>
      <w:tr w:rsidR="00CC5C2D" w:rsidRPr="005A3DCA" w14:paraId="29566E36" w14:textId="1EDC2829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92CE6B7" w14:textId="2CA2E4F7" w:rsidR="00CC5C2D" w:rsidRPr="005F01B9" w:rsidRDefault="00CC5C2D" w:rsidP="005F01B9">
            <w:pPr>
              <w:jc w:val="center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önértékelés</w:t>
            </w:r>
          </w:p>
        </w:tc>
        <w:tc>
          <w:tcPr>
            <w:tcW w:w="159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A9BC5C8" w14:textId="3012591A" w:rsidR="00CC5C2D" w:rsidRPr="005F01B9" w:rsidRDefault="00CC5C2D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6 ped</w:t>
            </w:r>
            <w:r w:rsidR="00C97227" w:rsidRPr="005F01B9">
              <w:rPr>
                <w:rFonts w:ascii="Times New Roman" w:hAnsi="Times New Roman" w:cs="Times New Roman"/>
              </w:rPr>
              <w:t>agógus önértékelése történt meg</w:t>
            </w:r>
          </w:p>
        </w:tc>
        <w:tc>
          <w:tcPr>
            <w:tcW w:w="15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4FF788D" w14:textId="34936260" w:rsidR="00CC5C2D" w:rsidRPr="005F01B9" w:rsidRDefault="00CC5C2D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4 pedagógus önértékelése történt meg</w:t>
            </w:r>
          </w:p>
        </w:tc>
        <w:tc>
          <w:tcPr>
            <w:tcW w:w="155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7C08C77" w14:textId="5CB6169D" w:rsidR="00CC5C2D" w:rsidRPr="005F01B9" w:rsidRDefault="002F32D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3 pedagógus önértékelését elindítottuk</w:t>
            </w:r>
          </w:p>
        </w:tc>
        <w:tc>
          <w:tcPr>
            <w:tcW w:w="2826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FD7AD1" w14:textId="5F7E8E93" w:rsidR="00CC5C2D" w:rsidRPr="005F01B9" w:rsidRDefault="002F32D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 xml:space="preserve">Nem releváns, </w:t>
            </w:r>
            <w:r w:rsidRPr="005F01B9">
              <w:rPr>
                <w:rFonts w:ascii="Times New Roman" w:hAnsi="Times New Roman" w:cs="Times New Roman"/>
                <w:shd w:val="clear" w:color="auto" w:fill="FFFFFF"/>
              </w:rPr>
              <w:t>2023. október 22-én hatályba lépő jogszabályi változások törölték a</w:t>
            </w:r>
            <w:r w:rsidRPr="005F01B9">
              <w:rPr>
                <w:rFonts w:ascii="Times New Roman" w:hAnsi="Times New Roman" w:cs="Times New Roman"/>
                <w:i/>
                <w:shd w:val="clear" w:color="auto" w:fill="FFFFFF"/>
              </w:rPr>
              <w:t> </w:t>
            </w:r>
            <w:r w:rsidRPr="005F01B9">
              <w:rPr>
                <w:rStyle w:val="Kiemels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pedagógusok</w:t>
            </w:r>
            <w:r w:rsidR="00EE06F1" w:rsidRPr="005F01B9">
              <w:rPr>
                <w:rStyle w:val="Kiemels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 xml:space="preserve"> </w:t>
            </w:r>
            <w:r w:rsidRPr="005F01B9">
              <w:rPr>
                <w:rStyle w:val="Kiemels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ö</w:t>
            </w:r>
            <w:r w:rsidRPr="005F01B9">
              <w:rPr>
                <w:rStyle w:val="Kiemels"/>
                <w:rFonts w:ascii="Times New Roman" w:hAnsi="Times New Roman" w:cs="Times New Roman"/>
                <w:bCs/>
                <w:i w:val="0"/>
              </w:rPr>
              <w:t>nértékelésének kötelezőségét,</w:t>
            </w:r>
            <w:r w:rsidRPr="005F01B9">
              <w:rPr>
                <w:rStyle w:val="Kiemels"/>
                <w:rFonts w:ascii="Times New Roman" w:hAnsi="Times New Roman" w:cs="Times New Roman"/>
                <w:b/>
                <w:bCs/>
              </w:rPr>
              <w:t xml:space="preserve"> </w:t>
            </w:r>
            <w:r w:rsidRPr="005F01B9">
              <w:rPr>
                <w:rFonts w:ascii="Times New Roman" w:hAnsi="Times New Roman" w:cs="Times New Roman"/>
                <w:shd w:val="clear" w:color="auto" w:fill="FFFFFF"/>
              </w:rPr>
              <w:t>tanfelügyeleti ellenőrzését</w:t>
            </w:r>
          </w:p>
        </w:tc>
      </w:tr>
      <w:tr w:rsidR="00606EBF" w:rsidRPr="005A3DCA" w14:paraId="554ADAC7" w14:textId="77777777" w:rsidTr="009E77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right w:val="none" w:sz="0" w:space="0" w:color="auto"/>
            </w:tcBorders>
          </w:tcPr>
          <w:p w14:paraId="7BDD66C0" w14:textId="6D1F0C3A" w:rsidR="00606EBF" w:rsidRPr="005F01B9" w:rsidRDefault="00606EBF" w:rsidP="005F01B9">
            <w:pPr>
              <w:jc w:val="center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tanfelügyelet</w:t>
            </w:r>
          </w:p>
        </w:tc>
        <w:tc>
          <w:tcPr>
            <w:tcW w:w="7525" w:type="dxa"/>
            <w:gridSpan w:val="5"/>
          </w:tcPr>
          <w:p w14:paraId="6402AA44" w14:textId="67260FB9" w:rsidR="00606EBF" w:rsidRPr="005F01B9" w:rsidRDefault="00606EBF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Nem történt az intézményben pedagógus tanfelügyelet</w:t>
            </w:r>
          </w:p>
        </w:tc>
      </w:tr>
    </w:tbl>
    <w:p w14:paraId="58BB0927" w14:textId="3A36170E" w:rsidR="00432579" w:rsidRPr="005A3DCA" w:rsidRDefault="00432579" w:rsidP="005A3DCA">
      <w:pPr>
        <w:spacing w:after="0" w:line="240" w:lineRule="auto"/>
        <w:rPr>
          <w:rFonts w:ascii="Times New Roman" w:hAnsi="Times New Roman" w:cs="Times New Roman"/>
        </w:rPr>
      </w:pPr>
    </w:p>
    <w:p w14:paraId="7D5939E8" w14:textId="25E5A8F6" w:rsidR="00606EBF" w:rsidRPr="005A3DCA" w:rsidRDefault="00606EBF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27" w:name="_Toc218584962"/>
      <w:r w:rsidRPr="005A3DCA">
        <w:rPr>
          <w:rFonts w:ascii="Times New Roman" w:hAnsi="Times New Roman" w:cs="Times New Roman"/>
        </w:rPr>
        <w:t>Vezetői</w:t>
      </w:r>
      <w:bookmarkEnd w:id="27"/>
    </w:p>
    <w:p w14:paraId="768FA8BA" w14:textId="77777777" w:rsidR="00EE06F1" w:rsidRPr="005A3DCA" w:rsidRDefault="00EE06F1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238"/>
        <w:gridCol w:w="1702"/>
        <w:gridCol w:w="2219"/>
        <w:gridCol w:w="1238"/>
        <w:gridCol w:w="1238"/>
      </w:tblGrid>
      <w:tr w:rsidR="002F32DB" w:rsidRPr="005F01B9" w14:paraId="2908C42D" w14:textId="77777777" w:rsidTr="005F0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0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17C7EB78" w14:textId="77777777" w:rsidR="00606EBF" w:rsidRPr="005F01B9" w:rsidRDefault="00606EBF" w:rsidP="005A3DCA">
            <w:pPr>
              <w:rPr>
                <w:rFonts w:ascii="Times New Roman" w:hAnsi="Times New Roman" w:cs="Times New Roman"/>
              </w:rPr>
            </w:pPr>
            <w:bookmarkStart w:id="28" w:name="_Hlk218253944"/>
          </w:p>
        </w:tc>
        <w:tc>
          <w:tcPr>
            <w:tcW w:w="1243" w:type="dxa"/>
            <w:vAlign w:val="center"/>
          </w:tcPr>
          <w:p w14:paraId="6BA128E4" w14:textId="77777777" w:rsidR="00606EBF" w:rsidRPr="005F01B9" w:rsidRDefault="00606EBF" w:rsidP="005A3D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2021/2022</w:t>
            </w:r>
          </w:p>
        </w:tc>
        <w:tc>
          <w:tcPr>
            <w:tcW w:w="1709" w:type="dxa"/>
            <w:vAlign w:val="center"/>
          </w:tcPr>
          <w:p w14:paraId="20AAABEA" w14:textId="77777777" w:rsidR="00606EBF" w:rsidRPr="005F01B9" w:rsidRDefault="00606EBF" w:rsidP="005A3D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2022/2023</w:t>
            </w:r>
          </w:p>
        </w:tc>
        <w:tc>
          <w:tcPr>
            <w:tcW w:w="2229" w:type="dxa"/>
            <w:vAlign w:val="center"/>
          </w:tcPr>
          <w:p w14:paraId="4E91F7DD" w14:textId="77777777" w:rsidR="00606EBF" w:rsidRPr="005F01B9" w:rsidRDefault="00606EBF" w:rsidP="005A3D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2023/2024</w:t>
            </w:r>
          </w:p>
        </w:tc>
        <w:tc>
          <w:tcPr>
            <w:tcW w:w="1243" w:type="dxa"/>
            <w:vAlign w:val="center"/>
          </w:tcPr>
          <w:p w14:paraId="50DEBA8B" w14:textId="77777777" w:rsidR="00606EBF" w:rsidRPr="005F01B9" w:rsidRDefault="00606EBF" w:rsidP="005A3D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2024/2025</w:t>
            </w:r>
          </w:p>
        </w:tc>
        <w:tc>
          <w:tcPr>
            <w:tcW w:w="1243" w:type="dxa"/>
            <w:vAlign w:val="center"/>
          </w:tcPr>
          <w:p w14:paraId="0BA7377F" w14:textId="77777777" w:rsidR="00606EBF" w:rsidRPr="005F01B9" w:rsidRDefault="00606EBF" w:rsidP="005A3D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2025/2026</w:t>
            </w:r>
          </w:p>
        </w:tc>
      </w:tr>
      <w:tr w:rsidR="00A87A22" w:rsidRPr="005F01B9" w14:paraId="6D96DE84" w14:textId="7777777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05ABF4C" w14:textId="77777777" w:rsidR="00A87A22" w:rsidRPr="005F01B9" w:rsidRDefault="00A87A22" w:rsidP="005A3DCA">
            <w:pPr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önértékelés</w:t>
            </w:r>
          </w:p>
        </w:tc>
        <w:tc>
          <w:tcPr>
            <w:tcW w:w="1243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469B55A" w14:textId="3B6DAA44" w:rsidR="00A87A22" w:rsidRPr="005F01B9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Nem volt ebben az évben releváns</w:t>
            </w:r>
          </w:p>
        </w:tc>
        <w:tc>
          <w:tcPr>
            <w:tcW w:w="170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65F295F" w14:textId="1B1D2C2E" w:rsidR="00A87A22" w:rsidRPr="005F01B9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Mindkét intézményben (Lövész utca, Malom tér) elkezdtük a vezetői önértékeléseket</w:t>
            </w:r>
          </w:p>
        </w:tc>
        <w:tc>
          <w:tcPr>
            <w:tcW w:w="222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C2D5AA" w14:textId="790FA801" w:rsidR="00A87A22" w:rsidRPr="005F01B9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Mind a két intézményegységben (Lövész utca, Malom tér) elvégeztük a vezetői önértékeléseket, határidőre feltöltésre kerültek az informatikai felületre az önfejlesztési tervek.</w:t>
            </w:r>
          </w:p>
        </w:tc>
        <w:tc>
          <w:tcPr>
            <w:tcW w:w="2486" w:type="dxa"/>
            <w:gridSpan w:val="2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3494989" w14:textId="634A0F4F" w:rsidR="00A87A22" w:rsidRPr="005F01B9" w:rsidRDefault="00A87A22" w:rsidP="005A3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 xml:space="preserve">Nem releváns, </w:t>
            </w:r>
            <w:r w:rsidRPr="005F01B9">
              <w:rPr>
                <w:rFonts w:ascii="Times New Roman" w:hAnsi="Times New Roman" w:cs="Times New Roman"/>
                <w:shd w:val="clear" w:color="auto" w:fill="FFFFFF"/>
              </w:rPr>
              <w:t xml:space="preserve">2023. október 22-én hatályba lépő jogszabályi változások törölték az igazgatók </w:t>
            </w:r>
            <w:r w:rsidRPr="005F01B9">
              <w:rPr>
                <w:rStyle w:val="Kiemels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</w:rPr>
              <w:t>ö</w:t>
            </w:r>
            <w:r w:rsidRPr="005F01B9">
              <w:rPr>
                <w:rStyle w:val="Kiemels"/>
                <w:rFonts w:ascii="Times New Roman" w:hAnsi="Times New Roman" w:cs="Times New Roman"/>
                <w:bCs/>
                <w:i w:val="0"/>
              </w:rPr>
              <w:t>nértékelésének kötelezőségét,</w:t>
            </w:r>
            <w:r w:rsidRPr="005F01B9">
              <w:rPr>
                <w:rStyle w:val="Kiemels"/>
                <w:rFonts w:ascii="Times New Roman" w:hAnsi="Times New Roman" w:cs="Times New Roman"/>
                <w:b/>
                <w:bCs/>
              </w:rPr>
              <w:t xml:space="preserve"> </w:t>
            </w:r>
            <w:r w:rsidRPr="005F01B9">
              <w:rPr>
                <w:rFonts w:ascii="Times New Roman" w:hAnsi="Times New Roman" w:cs="Times New Roman"/>
                <w:shd w:val="clear" w:color="auto" w:fill="FFFFFF"/>
              </w:rPr>
              <w:t>tanfelügyeleti ellenőrzését</w:t>
            </w:r>
          </w:p>
        </w:tc>
      </w:tr>
      <w:tr w:rsidR="00A87A22" w:rsidRPr="005F01B9" w14:paraId="5CB1867D" w14:textId="77777777" w:rsidTr="005F01B9">
        <w:trPr>
          <w:trHeight w:val="1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vMerge w:val="restart"/>
            <w:tcBorders>
              <w:right w:val="none" w:sz="0" w:space="0" w:color="auto"/>
            </w:tcBorders>
            <w:vAlign w:val="center"/>
          </w:tcPr>
          <w:p w14:paraId="4FE34E4F" w14:textId="77777777" w:rsidR="00A87A22" w:rsidRPr="005F01B9" w:rsidRDefault="00A87A22" w:rsidP="005A3DCA">
            <w:pPr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tanfelügyelet</w:t>
            </w:r>
          </w:p>
        </w:tc>
        <w:tc>
          <w:tcPr>
            <w:tcW w:w="1243" w:type="dxa"/>
            <w:vMerge/>
            <w:vAlign w:val="center"/>
          </w:tcPr>
          <w:p w14:paraId="5952C078" w14:textId="77777777" w:rsidR="00A87A22" w:rsidRPr="005F01B9" w:rsidRDefault="00A87A2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vMerge w:val="restart"/>
            <w:vAlign w:val="center"/>
          </w:tcPr>
          <w:p w14:paraId="56AEAC5C" w14:textId="0C98D43E" w:rsidR="00A87A22" w:rsidRPr="005F01B9" w:rsidRDefault="00A87A2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Nem volt ebben az évben releváns</w:t>
            </w:r>
          </w:p>
        </w:tc>
        <w:tc>
          <w:tcPr>
            <w:tcW w:w="2229" w:type="dxa"/>
            <w:vAlign w:val="center"/>
          </w:tcPr>
          <w:p w14:paraId="06172D6D" w14:textId="26C2913B" w:rsidR="00A87A22" w:rsidRPr="005F01B9" w:rsidRDefault="00A87A22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F01B9">
              <w:rPr>
                <w:rFonts w:ascii="Times New Roman" w:hAnsi="Times New Roman" w:cs="Times New Roman"/>
              </w:rPr>
              <w:t xml:space="preserve">Lövész Utcai Óvoda vezetői tanfelügyeleti ellenőrzés eredménye: </w:t>
            </w:r>
            <w:r w:rsidRPr="005F01B9">
              <w:rPr>
                <w:rFonts w:ascii="Times New Roman" w:hAnsi="Times New Roman" w:cs="Times New Roman"/>
                <w:b/>
              </w:rPr>
              <w:t>96,4%</w:t>
            </w:r>
          </w:p>
        </w:tc>
        <w:tc>
          <w:tcPr>
            <w:tcW w:w="2486" w:type="dxa"/>
            <w:gridSpan w:val="2"/>
            <w:vMerge/>
            <w:vAlign w:val="center"/>
          </w:tcPr>
          <w:p w14:paraId="5E401D51" w14:textId="587D487D" w:rsidR="00A87A22" w:rsidRPr="005F01B9" w:rsidRDefault="00A87A2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87A22" w:rsidRPr="005F01B9" w14:paraId="4D3C45E2" w14:textId="7777777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6F181F" w14:textId="77777777" w:rsidR="00A87A22" w:rsidRPr="005F01B9" w:rsidRDefault="00A87A22" w:rsidP="005A3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1FD0CC4" w14:textId="77777777" w:rsidR="00A87A22" w:rsidRPr="005F01B9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3DF9B30" w14:textId="77777777" w:rsidR="00A87A22" w:rsidRPr="005F01B9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B85793" w14:textId="77777777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F01B9">
              <w:rPr>
                <w:rFonts w:ascii="Times New Roman" w:hAnsi="Times New Roman" w:cs="Times New Roman"/>
              </w:rPr>
              <w:t xml:space="preserve">Lövész Utcai Óvoda Malom Téri Tagóvoda vezetői tanfelügyeleti ellenőrzés eredménye: </w:t>
            </w:r>
            <w:r w:rsidRPr="005F01B9">
              <w:rPr>
                <w:rFonts w:ascii="Times New Roman" w:hAnsi="Times New Roman" w:cs="Times New Roman"/>
                <w:b/>
              </w:rPr>
              <w:t>93,68%</w:t>
            </w:r>
          </w:p>
          <w:p w14:paraId="74514E0F" w14:textId="77777777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gridSpan w:val="2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7E6D84" w14:textId="77777777" w:rsidR="00A87A22" w:rsidRPr="005F01B9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bookmarkEnd w:id="28"/>
    </w:tbl>
    <w:p w14:paraId="60618213" w14:textId="21814FFD" w:rsidR="00606EBF" w:rsidRPr="005F01B9" w:rsidRDefault="00606EBF" w:rsidP="005A3DCA">
      <w:pPr>
        <w:spacing w:after="0" w:line="240" w:lineRule="auto"/>
        <w:rPr>
          <w:rFonts w:ascii="Times New Roman" w:hAnsi="Times New Roman" w:cs="Times New Roman"/>
        </w:rPr>
      </w:pPr>
    </w:p>
    <w:p w14:paraId="78E669EF" w14:textId="729336DE" w:rsidR="00606EBF" w:rsidRPr="005A3DCA" w:rsidRDefault="00606EBF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29" w:name="_Toc218584963"/>
      <w:r w:rsidRPr="005A3DCA">
        <w:rPr>
          <w:rFonts w:ascii="Times New Roman" w:hAnsi="Times New Roman" w:cs="Times New Roman"/>
        </w:rPr>
        <w:lastRenderedPageBreak/>
        <w:t>Intézményi</w:t>
      </w:r>
      <w:bookmarkEnd w:id="29"/>
    </w:p>
    <w:p w14:paraId="14ACCC86" w14:textId="442EFD7B" w:rsidR="00606EBF" w:rsidRPr="005A3DCA" w:rsidRDefault="00606EBF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824"/>
        <w:gridCol w:w="1027"/>
        <w:gridCol w:w="3602"/>
        <w:gridCol w:w="1027"/>
        <w:gridCol w:w="1027"/>
      </w:tblGrid>
      <w:tr w:rsidR="00CC5C2D" w:rsidRPr="005A3DCA" w14:paraId="27FC66D2" w14:textId="77777777" w:rsidTr="005F0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5" w:type="dxa"/>
            <w:tcBorders>
              <w:bottom w:val="none" w:sz="0" w:space="0" w:color="auto"/>
              <w:right w:val="none" w:sz="0" w:space="0" w:color="auto"/>
            </w:tcBorders>
          </w:tcPr>
          <w:p w14:paraId="41C50613" w14:textId="77777777" w:rsidR="00606EBF" w:rsidRPr="005A3DCA" w:rsidRDefault="00606EBF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14:paraId="3E86E46A" w14:textId="77777777" w:rsidR="00606EBF" w:rsidRPr="005F01B9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2021/2022</w:t>
            </w:r>
          </w:p>
        </w:tc>
        <w:tc>
          <w:tcPr>
            <w:tcW w:w="1027" w:type="dxa"/>
          </w:tcPr>
          <w:p w14:paraId="57F5845B" w14:textId="77777777" w:rsidR="00606EBF" w:rsidRPr="005F01B9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2022/2023</w:t>
            </w:r>
          </w:p>
        </w:tc>
        <w:tc>
          <w:tcPr>
            <w:tcW w:w="3602" w:type="dxa"/>
          </w:tcPr>
          <w:p w14:paraId="00E38CB3" w14:textId="77777777" w:rsidR="00606EBF" w:rsidRPr="005F01B9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2023/2024</w:t>
            </w:r>
          </w:p>
        </w:tc>
        <w:tc>
          <w:tcPr>
            <w:tcW w:w="1027" w:type="dxa"/>
          </w:tcPr>
          <w:p w14:paraId="3499693F" w14:textId="77777777" w:rsidR="00606EBF" w:rsidRPr="005F01B9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2024/2025</w:t>
            </w:r>
          </w:p>
        </w:tc>
        <w:tc>
          <w:tcPr>
            <w:tcW w:w="1027" w:type="dxa"/>
          </w:tcPr>
          <w:p w14:paraId="7C6774E5" w14:textId="77777777" w:rsidR="00606EBF" w:rsidRPr="005F01B9" w:rsidRDefault="00606EBF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2025/2026</w:t>
            </w:r>
          </w:p>
        </w:tc>
      </w:tr>
      <w:tr w:rsidR="00A87A22" w:rsidRPr="005A3DCA" w14:paraId="5A991840" w14:textId="7777777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015EA2" w14:textId="77777777" w:rsidR="00A87A22" w:rsidRPr="005A3DCA" w:rsidRDefault="00A87A2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önértékelés</w:t>
            </w:r>
          </w:p>
        </w:tc>
        <w:tc>
          <w:tcPr>
            <w:tcW w:w="1851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86A6337" w14:textId="77777777" w:rsidR="00A87A22" w:rsidRPr="005F01B9" w:rsidRDefault="00A87A22" w:rsidP="005F0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Az évente vizsgálandó intézményi elvárások értékelése folyamatos volt.</w:t>
            </w:r>
          </w:p>
          <w:p w14:paraId="3C001DF9" w14:textId="3DA8CE4E" w:rsidR="00A87A22" w:rsidRPr="005F01B9" w:rsidRDefault="00A87A22" w:rsidP="005F0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 xml:space="preserve">A </w:t>
            </w:r>
            <w:r w:rsidR="005F01B9" w:rsidRPr="005F01B9">
              <w:rPr>
                <w:rFonts w:ascii="Times New Roman" w:hAnsi="Times New Roman" w:cs="Times New Roman"/>
              </w:rPr>
              <w:t>teljes körű</w:t>
            </w:r>
            <w:r w:rsidRPr="005F01B9">
              <w:rPr>
                <w:rFonts w:ascii="Times New Roman" w:hAnsi="Times New Roman" w:cs="Times New Roman"/>
              </w:rPr>
              <w:t xml:space="preserve"> intézményi önértékelés ebben a nevelési évben nem releváns.</w:t>
            </w:r>
          </w:p>
        </w:tc>
        <w:tc>
          <w:tcPr>
            <w:tcW w:w="360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B8AA030" w14:textId="2CE3602C" w:rsidR="00A87A22" w:rsidRPr="005F01B9" w:rsidRDefault="00A87A22" w:rsidP="005F0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Mind a két intézményegységben (Lövész utca, Malom tér) elvégeztük az intézményi önértékeléseket, határidőre feltöltésre kerültek az informatikai felületre az intézkedési tervek.</w:t>
            </w:r>
          </w:p>
        </w:tc>
        <w:tc>
          <w:tcPr>
            <w:tcW w:w="2054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E696BB3" w14:textId="77777777" w:rsidR="00A87A22" w:rsidRPr="005A3DCA" w:rsidRDefault="00A87A22" w:rsidP="005F0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Az évente vizsgálandó intézményi elvárások értékelése folyamatos volt.</w:t>
            </w:r>
          </w:p>
          <w:p w14:paraId="15AAF581" w14:textId="655161AD" w:rsidR="00A87A22" w:rsidRPr="005A3DCA" w:rsidRDefault="00A87A22" w:rsidP="005F0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5F01B9" w:rsidRPr="005A3DCA">
              <w:rPr>
                <w:rFonts w:ascii="Times New Roman" w:hAnsi="Times New Roman" w:cs="Times New Roman"/>
                <w:sz w:val="24"/>
                <w:szCs w:val="24"/>
              </w:rPr>
              <w:t>teljes körű</w:t>
            </w: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intézményi önértékelés ebben a nevelési évben nem releváns.</w:t>
            </w:r>
          </w:p>
        </w:tc>
      </w:tr>
      <w:tr w:rsidR="00A87A22" w:rsidRPr="005A3DCA" w14:paraId="017DBAA7" w14:textId="77777777" w:rsidTr="005F0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tcBorders>
              <w:right w:val="none" w:sz="0" w:space="0" w:color="auto"/>
            </w:tcBorders>
            <w:vAlign w:val="center"/>
          </w:tcPr>
          <w:p w14:paraId="3E44268B" w14:textId="77777777" w:rsidR="00A87A22" w:rsidRPr="005A3DCA" w:rsidRDefault="00A87A2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tanfelügyelet</w:t>
            </w:r>
          </w:p>
        </w:tc>
        <w:tc>
          <w:tcPr>
            <w:tcW w:w="1851" w:type="dxa"/>
            <w:gridSpan w:val="2"/>
            <w:vMerge w:val="restart"/>
            <w:vAlign w:val="center"/>
          </w:tcPr>
          <w:p w14:paraId="11527565" w14:textId="50F965F3" w:rsidR="00A87A22" w:rsidRPr="005F01B9" w:rsidRDefault="00A87A2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Nem releváns</w:t>
            </w:r>
          </w:p>
        </w:tc>
        <w:tc>
          <w:tcPr>
            <w:tcW w:w="3602" w:type="dxa"/>
            <w:vAlign w:val="center"/>
          </w:tcPr>
          <w:p w14:paraId="21BC4D88" w14:textId="77777777" w:rsidR="00A87A22" w:rsidRPr="005F01B9" w:rsidRDefault="00A87A22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F01B9">
              <w:rPr>
                <w:rFonts w:ascii="Times New Roman" w:hAnsi="Times New Roman" w:cs="Times New Roman"/>
              </w:rPr>
              <w:t xml:space="preserve">Lövész Utcai Óvoda intézményi tanfelügyeleti ellenőrzés eredménye: </w:t>
            </w:r>
            <w:r w:rsidRPr="005F01B9">
              <w:rPr>
                <w:rFonts w:ascii="Times New Roman" w:hAnsi="Times New Roman" w:cs="Times New Roman"/>
                <w:b/>
              </w:rPr>
              <w:t>98,03%</w:t>
            </w:r>
          </w:p>
          <w:p w14:paraId="236E63D5" w14:textId="77777777" w:rsidR="00A87A22" w:rsidRPr="005F01B9" w:rsidRDefault="00A87A2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gridSpan w:val="2"/>
            <w:vMerge w:val="restart"/>
            <w:vAlign w:val="center"/>
          </w:tcPr>
          <w:p w14:paraId="57876D6C" w14:textId="1852F29C" w:rsidR="00A87A22" w:rsidRPr="005A3DCA" w:rsidRDefault="00A87A2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Nem releváns</w:t>
            </w:r>
          </w:p>
        </w:tc>
      </w:tr>
      <w:tr w:rsidR="00A87A22" w:rsidRPr="005A3DCA" w14:paraId="4B90C44D" w14:textId="7777777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8B7BFE7" w14:textId="77777777" w:rsidR="00A87A22" w:rsidRPr="005A3DCA" w:rsidRDefault="00A87A2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49EDA3" w14:textId="77777777" w:rsidR="00A87A22" w:rsidRPr="005F01B9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0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353402F" w14:textId="77777777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 xml:space="preserve">Fejleszthető területek: </w:t>
            </w:r>
          </w:p>
          <w:p w14:paraId="78C6AD92" w14:textId="4BA1D3DE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- Tehetséggondozás</w:t>
            </w:r>
          </w:p>
          <w:p w14:paraId="78FDBE6F" w14:textId="7D94AC45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A partneri igények folyamatos felmérése, fejlesztésre szoruló területek beazonosítása</w:t>
            </w:r>
          </w:p>
          <w:p w14:paraId="6B2E758E" w14:textId="210C2682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A szakmai munka ellenőrzésének, értékelésének írásbeli dokumentálása.</w:t>
            </w:r>
          </w:p>
        </w:tc>
        <w:tc>
          <w:tcPr>
            <w:tcW w:w="2054" w:type="dxa"/>
            <w:gridSpan w:val="2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060C5CA" w14:textId="77777777" w:rsidR="00A87A22" w:rsidRPr="005A3DCA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A22" w:rsidRPr="005A3DCA" w14:paraId="0F50CA23" w14:textId="77777777" w:rsidTr="005F0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tcBorders>
              <w:right w:val="none" w:sz="0" w:space="0" w:color="auto"/>
            </w:tcBorders>
            <w:vAlign w:val="center"/>
          </w:tcPr>
          <w:p w14:paraId="68A9DE48" w14:textId="77777777" w:rsidR="00A87A22" w:rsidRPr="005A3DCA" w:rsidRDefault="00A87A2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vMerge/>
            <w:vAlign w:val="center"/>
          </w:tcPr>
          <w:p w14:paraId="32A16F5D" w14:textId="77777777" w:rsidR="00A87A22" w:rsidRPr="005F01B9" w:rsidRDefault="00A87A2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02" w:type="dxa"/>
            <w:vAlign w:val="center"/>
          </w:tcPr>
          <w:p w14:paraId="204DB8E5" w14:textId="77777777" w:rsidR="00A87A22" w:rsidRPr="005F01B9" w:rsidRDefault="00A87A22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F01B9">
              <w:rPr>
                <w:rFonts w:ascii="Times New Roman" w:hAnsi="Times New Roman" w:cs="Times New Roman"/>
              </w:rPr>
              <w:t xml:space="preserve">Lövész Utcai Óvoda Malom Téri Tagóvoda intézményi tanfelügyeleti ellenőrzés eredménye: </w:t>
            </w:r>
            <w:r w:rsidRPr="005F01B9">
              <w:rPr>
                <w:rFonts w:ascii="Times New Roman" w:hAnsi="Times New Roman" w:cs="Times New Roman"/>
                <w:b/>
              </w:rPr>
              <w:t>97,17%</w:t>
            </w:r>
          </w:p>
          <w:p w14:paraId="763A0AB7" w14:textId="77777777" w:rsidR="00A87A22" w:rsidRPr="005F01B9" w:rsidRDefault="00A87A22" w:rsidP="005A3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gridSpan w:val="2"/>
            <w:vMerge/>
            <w:vAlign w:val="center"/>
          </w:tcPr>
          <w:p w14:paraId="183A4AB5" w14:textId="77777777" w:rsidR="00A87A22" w:rsidRPr="005A3DCA" w:rsidRDefault="00A87A22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A22" w:rsidRPr="005A3DCA" w14:paraId="6DC8573D" w14:textId="7777777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EFC1121" w14:textId="77777777" w:rsidR="00A87A22" w:rsidRPr="005A3DCA" w:rsidRDefault="00A87A22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29DB15" w14:textId="77777777" w:rsidR="00A87A22" w:rsidRPr="005F01B9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0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C6E926C" w14:textId="77777777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 xml:space="preserve">Fejleszthető területek: </w:t>
            </w:r>
          </w:p>
          <w:p w14:paraId="5F608196" w14:textId="1A0E1C42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="00F94A5A"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 szakmai munka ellenőrzésének, értékelésének írásbeli dokumentálása.</w:t>
            </w:r>
          </w:p>
          <w:p w14:paraId="145834C8" w14:textId="0AA17F51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-</w:t>
            </w:r>
            <w:r w:rsidR="00F94A5A" w:rsidRPr="005F01B9">
              <w:rPr>
                <w:rFonts w:ascii="Times New Roman" w:hAnsi="Times New Roman" w:cs="Times New Roman"/>
              </w:rPr>
              <w:t xml:space="preserve"> </w:t>
            </w:r>
            <w:r w:rsidR="007C3BAF" w:rsidRPr="005F01B9">
              <w:rPr>
                <w:rFonts w:ascii="Times New Roman" w:hAnsi="Times New Roman" w:cs="Times New Roman"/>
              </w:rPr>
              <w:t xml:space="preserve"> </w:t>
            </w:r>
            <w:r w:rsidRPr="005F01B9">
              <w:rPr>
                <w:rFonts w:ascii="Times New Roman" w:hAnsi="Times New Roman" w:cs="Times New Roman"/>
              </w:rPr>
              <w:t>A feladatok delegálása</w:t>
            </w:r>
          </w:p>
          <w:p w14:paraId="16ED959B" w14:textId="4F9A1A73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-</w:t>
            </w:r>
            <w:r w:rsidR="007C3BAF" w:rsidRPr="005F01B9">
              <w:rPr>
                <w:rFonts w:ascii="Times New Roman" w:hAnsi="Times New Roman" w:cs="Times New Roman"/>
              </w:rPr>
              <w:t xml:space="preserve"> </w:t>
            </w:r>
            <w:r w:rsidRPr="005F01B9">
              <w:rPr>
                <w:rFonts w:ascii="Times New Roman" w:hAnsi="Times New Roman" w:cs="Times New Roman"/>
              </w:rPr>
              <w:t>Az intézmény munkájában tudatosabban jelenjen meg a PDCA ciklus (tervezés/megvalósítás/ellenőrzés/korrekció)</w:t>
            </w:r>
          </w:p>
          <w:p w14:paraId="57C81CAA" w14:textId="639375E3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F01B9">
              <w:rPr>
                <w:rFonts w:ascii="Times New Roman" w:hAnsi="Times New Roman" w:cs="Times New Roman"/>
              </w:rPr>
              <w:t>-</w:t>
            </w:r>
            <w:r w:rsidR="00F94A5A" w:rsidRPr="005F01B9">
              <w:rPr>
                <w:rFonts w:ascii="Times New Roman" w:hAnsi="Times New Roman" w:cs="Times New Roman"/>
              </w:rPr>
              <w:t xml:space="preserve"> </w:t>
            </w:r>
            <w:r w:rsidRPr="005F01B9">
              <w:rPr>
                <w:rFonts w:ascii="Times New Roman" w:hAnsi="Times New Roman" w:cs="Times New Roman"/>
              </w:rPr>
              <w:t>A tagóvoda menedzselése, a</w:t>
            </w: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z intézmény szakmai közéletben való szerepvállalásának erősítése </w:t>
            </w:r>
          </w:p>
          <w:p w14:paraId="5F360396" w14:textId="792A372B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</w:rPr>
              <w:t>-</w:t>
            </w:r>
            <w:r w:rsidR="00F94A5A" w:rsidRPr="005F01B9">
              <w:rPr>
                <w:rFonts w:ascii="Times New Roman" w:hAnsi="Times New Roman" w:cs="Times New Roman"/>
              </w:rPr>
              <w:t xml:space="preserve"> </w:t>
            </w:r>
            <w:r w:rsidRPr="005F01B9">
              <w:rPr>
                <w:rFonts w:ascii="Times New Roman" w:hAnsi="Times New Roman" w:cs="Times New Roman"/>
              </w:rPr>
              <w:t>Tehetséggondozás/hátránykompenzáció</w:t>
            </w:r>
          </w:p>
          <w:p w14:paraId="36347B11" w14:textId="1A102A0F" w:rsidR="00A87A22" w:rsidRPr="005F01B9" w:rsidRDefault="00A87A22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="00F94A5A"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 partneri igények folyamatos felmérése, fejlesztésre szoruló területek beazonosítása</w:t>
            </w:r>
          </w:p>
          <w:p w14:paraId="16621265" w14:textId="13824807" w:rsidR="00A87A22" w:rsidRPr="005F01B9" w:rsidRDefault="00F94A5A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="00A87A22"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az IKT eszközkészlet kiegészítése</w:t>
            </w:r>
          </w:p>
          <w:p w14:paraId="2BC68208" w14:textId="57881165" w:rsidR="00A87A22" w:rsidRPr="005F01B9" w:rsidRDefault="00F94A5A" w:rsidP="005A3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="00A87A22" w:rsidRPr="005F01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 fenntartóval való konstruktív együttműködés megvalósítása, a tornaszoba és az udvari játékfejlesztés megvalósítása érdekében.</w:t>
            </w:r>
          </w:p>
        </w:tc>
        <w:tc>
          <w:tcPr>
            <w:tcW w:w="2054" w:type="dxa"/>
            <w:gridSpan w:val="2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7738BB" w14:textId="77777777" w:rsidR="00A87A22" w:rsidRPr="005A3DCA" w:rsidRDefault="00A87A22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A46FE2" w14:textId="67939C04" w:rsidR="00CC5C2D" w:rsidRDefault="00CC5C2D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lastRenderedPageBreak/>
        <w:t>A tanfelügyeleti ellenőrzések megerősítettek bennünket abban, hogy az intézményi önértékelések során feltárt fejleszthető területek beazonosítása reális volt. Az értékelések után felszínre került fejleszthető területekre intézkedési terveket dolgoztunk ki, ezeket folyamatosan</w:t>
      </w:r>
      <w:r w:rsidR="00DA6214" w:rsidRPr="005A3DCA">
        <w:rPr>
          <w:rFonts w:ascii="Times New Roman" w:hAnsi="Times New Roman" w:cs="Times New Roman"/>
          <w:sz w:val="24"/>
          <w:szCs w:val="24"/>
        </w:rPr>
        <w:t xml:space="preserve"> szem előtt tartjuk és örömmel</w:t>
      </w:r>
      <w:r w:rsidR="007C63FD" w:rsidRPr="005A3DCA">
        <w:rPr>
          <w:rFonts w:ascii="Times New Roman" w:hAnsi="Times New Roman" w:cs="Times New Roman"/>
          <w:sz w:val="24"/>
          <w:szCs w:val="24"/>
        </w:rPr>
        <w:t xml:space="preserve"> mondhatom, hogy máris minden területen eredményeket értünk el. A tehetséggondozásra nagy hangsúlyt fektetünk, a partneri igények felmérése folyamatos, a szakmai munka ellenőrzése, értékelése írásban is megtörténik 2024 óta. A Malom Téri Tagóvodában a feladatokat delegálja a tagintézmény-igazgató, a tagóvoda menedzselése érdekében új honlapot hoztunk létre, a tagintézménynek facebook oldala van, ahol az elért eredményekről, megvalósult programokról beszámolnak. Az IKT eszközök rendelkezésre állnak, az udvari játékeszközök cseréje megtörtént.</w:t>
      </w:r>
    </w:p>
    <w:p w14:paraId="72E1B854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FB63D" w14:textId="12BB20C2" w:rsidR="00D70EEC" w:rsidRPr="005A3DCA" w:rsidRDefault="00D70EEC" w:rsidP="005A3DCA">
      <w:pPr>
        <w:pStyle w:val="Cmsor1"/>
        <w:spacing w:before="0" w:line="240" w:lineRule="auto"/>
        <w:rPr>
          <w:rFonts w:ascii="Times New Roman" w:hAnsi="Times New Roman" w:cs="Times New Roman"/>
        </w:rPr>
      </w:pPr>
      <w:bookmarkStart w:id="30" w:name="_Toc218584964"/>
      <w:r w:rsidRPr="005A3DCA">
        <w:rPr>
          <w:rFonts w:ascii="Times New Roman" w:hAnsi="Times New Roman" w:cs="Times New Roman"/>
        </w:rPr>
        <w:t>A kiemelt figyelmet igénylő gyermekek nevelése</w:t>
      </w:r>
      <w:bookmarkEnd w:id="30"/>
    </w:p>
    <w:p w14:paraId="5E11277B" w14:textId="52A871B6" w:rsidR="002E312E" w:rsidRDefault="00D70EEC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 </w:t>
      </w:r>
      <w:r w:rsidR="006F06B8" w:rsidRPr="005A3DCA">
        <w:rPr>
          <w:rFonts w:ascii="Times New Roman" w:hAnsi="Times New Roman" w:cs="Times New Roman"/>
          <w:sz w:val="24"/>
          <w:szCs w:val="24"/>
        </w:rPr>
        <w:t xml:space="preserve">tapasztalatok és </w:t>
      </w:r>
      <w:r w:rsidRPr="005A3DCA">
        <w:rPr>
          <w:rFonts w:ascii="Times New Roman" w:hAnsi="Times New Roman" w:cs="Times New Roman"/>
          <w:sz w:val="24"/>
          <w:szCs w:val="24"/>
        </w:rPr>
        <w:t>számadatok is mutatják, hogy az elmúlt évekhez képest jelentősen nő a kiemelt figyelmet igénylő gyermekek</w:t>
      </w:r>
      <w:r w:rsidR="006F06B8" w:rsidRPr="005A3DCA">
        <w:rPr>
          <w:rFonts w:ascii="Times New Roman" w:hAnsi="Times New Roman" w:cs="Times New Roman"/>
          <w:sz w:val="24"/>
          <w:szCs w:val="24"/>
        </w:rPr>
        <w:t xml:space="preserve"> aránya. E</w:t>
      </w:r>
      <w:r w:rsidRPr="005A3DCA">
        <w:rPr>
          <w:rFonts w:ascii="Times New Roman" w:hAnsi="Times New Roman" w:cs="Times New Roman"/>
          <w:sz w:val="24"/>
          <w:szCs w:val="24"/>
        </w:rPr>
        <w:t>miatt az aktuális probléma miatt többször is kiemelt feladatként jelölte meg nevelőtestületünk</w:t>
      </w:r>
      <w:r w:rsidR="00FC3DF8" w:rsidRPr="005A3DCA">
        <w:rPr>
          <w:rFonts w:ascii="Times New Roman" w:hAnsi="Times New Roman" w:cs="Times New Roman"/>
          <w:sz w:val="24"/>
          <w:szCs w:val="24"/>
        </w:rPr>
        <w:t>, hogy körbe járjuk</w:t>
      </w:r>
      <w:r w:rsidRPr="005A3DCA">
        <w:rPr>
          <w:rFonts w:ascii="Times New Roman" w:hAnsi="Times New Roman" w:cs="Times New Roman"/>
          <w:sz w:val="24"/>
          <w:szCs w:val="24"/>
        </w:rPr>
        <w:t xml:space="preserve"> az atipikus fejlődést mutató gyermekek </w:t>
      </w:r>
      <w:r w:rsidR="006F06B8" w:rsidRPr="005A3DCA">
        <w:rPr>
          <w:rFonts w:ascii="Times New Roman" w:hAnsi="Times New Roman" w:cs="Times New Roman"/>
          <w:sz w:val="24"/>
          <w:szCs w:val="24"/>
        </w:rPr>
        <w:t>fejlesztésének</w:t>
      </w:r>
      <w:r w:rsidRPr="005A3DCA">
        <w:rPr>
          <w:rFonts w:ascii="Times New Roman" w:hAnsi="Times New Roman" w:cs="Times New Roman"/>
          <w:sz w:val="24"/>
          <w:szCs w:val="24"/>
        </w:rPr>
        <w:t>, befogadásá</w:t>
      </w:r>
      <w:r w:rsidR="006F06B8" w:rsidRPr="005A3DCA">
        <w:rPr>
          <w:rFonts w:ascii="Times New Roman" w:hAnsi="Times New Roman" w:cs="Times New Roman"/>
          <w:sz w:val="24"/>
          <w:szCs w:val="24"/>
        </w:rPr>
        <w:t>nak</w:t>
      </w:r>
      <w:r w:rsidRPr="005A3DCA">
        <w:rPr>
          <w:rFonts w:ascii="Times New Roman" w:hAnsi="Times New Roman" w:cs="Times New Roman"/>
          <w:sz w:val="24"/>
          <w:szCs w:val="24"/>
        </w:rPr>
        <w:t xml:space="preserve">, inkluzív </w:t>
      </w:r>
      <w:r w:rsidR="006F06B8" w:rsidRPr="005A3DCA">
        <w:rPr>
          <w:rFonts w:ascii="Times New Roman" w:hAnsi="Times New Roman" w:cs="Times New Roman"/>
          <w:sz w:val="24"/>
          <w:szCs w:val="24"/>
        </w:rPr>
        <w:t>nevelésének lehetőségeit, speciális módszereit</w:t>
      </w:r>
      <w:r w:rsidR="00FC3DF8" w:rsidRPr="005A3DCA">
        <w:rPr>
          <w:rFonts w:ascii="Times New Roman" w:hAnsi="Times New Roman" w:cs="Times New Roman"/>
          <w:sz w:val="24"/>
          <w:szCs w:val="24"/>
        </w:rPr>
        <w:t xml:space="preserve">. Nevelőtestületi értekezletek alkalmával kértük gyógypedagógusok segítségét, a házi hospitálások, belső tudásátadások központi témája volt az egyéni bánásmód, a kiemelt figyelmet igénylő gyermekek nevelése, a tehetséggondozás. </w:t>
      </w:r>
      <w:r w:rsidR="002E312E" w:rsidRPr="005A3DCA">
        <w:rPr>
          <w:rFonts w:ascii="Times New Roman" w:hAnsi="Times New Roman" w:cs="Times New Roman"/>
          <w:sz w:val="24"/>
          <w:szCs w:val="24"/>
        </w:rPr>
        <w:t>A 2024</w:t>
      </w:r>
      <w:r w:rsidR="007C63FD" w:rsidRPr="005A3DCA">
        <w:rPr>
          <w:rFonts w:ascii="Times New Roman" w:hAnsi="Times New Roman" w:cs="Times New Roman"/>
          <w:sz w:val="24"/>
          <w:szCs w:val="24"/>
        </w:rPr>
        <w:t>/</w:t>
      </w:r>
      <w:r w:rsidR="002E312E" w:rsidRPr="005A3DCA">
        <w:rPr>
          <w:rFonts w:ascii="Times New Roman" w:hAnsi="Times New Roman" w:cs="Times New Roman"/>
          <w:sz w:val="24"/>
          <w:szCs w:val="24"/>
        </w:rPr>
        <w:t>2025-ös nevelési évben egy konduktor havi rendszerességgel</w:t>
      </w:r>
      <w:r w:rsidR="00E249C1" w:rsidRPr="005A3DCA">
        <w:rPr>
          <w:rFonts w:ascii="Times New Roman" w:hAnsi="Times New Roman" w:cs="Times New Roman"/>
          <w:sz w:val="24"/>
          <w:szCs w:val="24"/>
        </w:rPr>
        <w:t xml:space="preserve"> tartott konzultációt a Lövész u</w:t>
      </w:r>
      <w:r w:rsidR="002E312E" w:rsidRPr="005A3DCA">
        <w:rPr>
          <w:rFonts w:ascii="Times New Roman" w:hAnsi="Times New Roman" w:cs="Times New Roman"/>
          <w:sz w:val="24"/>
          <w:szCs w:val="24"/>
        </w:rPr>
        <w:t xml:space="preserve">tcai részlegben az érdeklődő óvodapedagógusoknak, pedagógiai asszisztenseknek, dajkáknak Mozgás Műhely címmel, ahol hasznos információkat, gyakorlati tanácsokat, szakmai anyagokat osztott meg az érdeklődő kollégákkal. A 2025/2026-os nevelési évben a Malom téri részlegben dolgozó kollégáknak van ugyanerre lehetősége. </w:t>
      </w:r>
    </w:p>
    <w:p w14:paraId="61708F35" w14:textId="77777777" w:rsidR="005F01B9" w:rsidRPr="005A3DCA" w:rsidRDefault="005F01B9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5342B" w14:textId="781D1A8C" w:rsidR="00D70EEC" w:rsidRPr="005A3DCA" w:rsidRDefault="00D70EEC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31" w:name="_Toc218584965"/>
      <w:r w:rsidRPr="005A3DCA">
        <w:rPr>
          <w:rFonts w:ascii="Times New Roman" w:hAnsi="Times New Roman" w:cs="Times New Roman"/>
        </w:rPr>
        <w:t>Sajátos nevelési igényű gyermekek</w:t>
      </w:r>
      <w:bookmarkEnd w:id="31"/>
    </w:p>
    <w:p w14:paraId="5A715200" w14:textId="6FCD7023" w:rsidR="00475D69" w:rsidRPr="005A3DCA" w:rsidRDefault="00475D69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Minden SNI gyermek megkapta a pedagógiai szakszolgálat szakvéleménye által javasolt fejlesztést, három logopédus és öt gyógypedagógus segítette</w:t>
      </w:r>
      <w:r w:rsidR="007C63FD" w:rsidRPr="005A3DCA">
        <w:rPr>
          <w:rFonts w:ascii="Times New Roman" w:hAnsi="Times New Roman" w:cs="Times New Roman"/>
          <w:sz w:val="24"/>
          <w:szCs w:val="24"/>
        </w:rPr>
        <w:t>/</w:t>
      </w:r>
      <w:r w:rsidRPr="005A3DCA">
        <w:rPr>
          <w:rFonts w:ascii="Times New Roman" w:hAnsi="Times New Roman" w:cs="Times New Roman"/>
          <w:sz w:val="24"/>
          <w:szCs w:val="24"/>
        </w:rPr>
        <w:t xml:space="preserve">segíti ezt a munkát. </w:t>
      </w:r>
      <w:bookmarkStart w:id="32" w:name="_Hlk218260865"/>
    </w:p>
    <w:tbl>
      <w:tblPr>
        <w:tblStyle w:val="Listaszertblzat31jellszn"/>
        <w:tblpPr w:leftFromText="141" w:rightFromText="141" w:vertAnchor="text" w:horzAnchor="margin" w:tblpY="2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 w:rsidR="00AC1A3B" w:rsidRPr="005A3DCA" w14:paraId="6722696C" w14:textId="77777777" w:rsidTr="009E7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96" w:type="dxa"/>
            <w:tcBorders>
              <w:bottom w:val="none" w:sz="0" w:space="0" w:color="auto"/>
              <w:right w:val="none" w:sz="0" w:space="0" w:color="auto"/>
            </w:tcBorders>
          </w:tcPr>
          <w:p w14:paraId="3A3325E7" w14:textId="77777777" w:rsidR="00AC1A3B" w:rsidRPr="005A3DCA" w:rsidRDefault="00AC1A3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_Hlk218260000"/>
            <w:bookmarkEnd w:id="32"/>
          </w:p>
        </w:tc>
        <w:tc>
          <w:tcPr>
            <w:tcW w:w="1680" w:type="dxa"/>
            <w:gridSpan w:val="2"/>
          </w:tcPr>
          <w:p w14:paraId="5741D1AE" w14:textId="77777777" w:rsidR="00AC1A3B" w:rsidRPr="005A3DCA" w:rsidRDefault="00AC1A3B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2021/2022</w:t>
            </w:r>
          </w:p>
        </w:tc>
        <w:tc>
          <w:tcPr>
            <w:tcW w:w="1680" w:type="dxa"/>
            <w:gridSpan w:val="2"/>
          </w:tcPr>
          <w:p w14:paraId="1315D3FC" w14:textId="77777777" w:rsidR="00AC1A3B" w:rsidRPr="005A3DCA" w:rsidRDefault="00AC1A3B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2022/2023</w:t>
            </w:r>
          </w:p>
        </w:tc>
        <w:tc>
          <w:tcPr>
            <w:tcW w:w="1680" w:type="dxa"/>
            <w:gridSpan w:val="2"/>
          </w:tcPr>
          <w:p w14:paraId="477220DF" w14:textId="77777777" w:rsidR="00AC1A3B" w:rsidRPr="005A3DCA" w:rsidRDefault="00AC1A3B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2023/2024</w:t>
            </w:r>
          </w:p>
        </w:tc>
        <w:tc>
          <w:tcPr>
            <w:tcW w:w="1680" w:type="dxa"/>
            <w:gridSpan w:val="2"/>
          </w:tcPr>
          <w:p w14:paraId="0063D8F1" w14:textId="77777777" w:rsidR="00AC1A3B" w:rsidRPr="005A3DCA" w:rsidRDefault="00AC1A3B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2024/2025</w:t>
            </w:r>
          </w:p>
        </w:tc>
        <w:tc>
          <w:tcPr>
            <w:tcW w:w="1680" w:type="dxa"/>
            <w:gridSpan w:val="2"/>
          </w:tcPr>
          <w:p w14:paraId="1186456F" w14:textId="77777777" w:rsidR="00AC1A3B" w:rsidRPr="005A3DCA" w:rsidRDefault="00AC1A3B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2025/2026</w:t>
            </w:r>
          </w:p>
        </w:tc>
      </w:tr>
      <w:tr w:rsidR="00AC1A3B" w:rsidRPr="005A3DCA" w14:paraId="6BE5016C" w14:textId="7777777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E3341FD" w14:textId="77777777" w:rsidR="00AC1A3B" w:rsidRPr="005A3DCA" w:rsidRDefault="00AC1A3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F774639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CDE535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05.31.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DED653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5D13792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05.31.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64DBAFA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F0AC19D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05.31.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AB2981A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081DEDD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05.31.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4F675B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</w:tcPr>
          <w:p w14:paraId="2E3CC1D6" w14:textId="77777777" w:rsidR="00AC1A3B" w:rsidRPr="005A3DCA" w:rsidRDefault="00AC1A3B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05.31.</w:t>
            </w:r>
          </w:p>
        </w:tc>
      </w:tr>
      <w:tr w:rsidR="00AC1A3B" w:rsidRPr="005A3DCA" w14:paraId="404F51DE" w14:textId="77777777" w:rsidTr="005F0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" w:type="dxa"/>
            <w:tcBorders>
              <w:right w:val="none" w:sz="0" w:space="0" w:color="auto"/>
            </w:tcBorders>
          </w:tcPr>
          <w:p w14:paraId="4B748A27" w14:textId="77777777" w:rsidR="00AC1A3B" w:rsidRPr="005A3DCA" w:rsidRDefault="00AC1A3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Lövész utca</w:t>
            </w:r>
          </w:p>
        </w:tc>
        <w:tc>
          <w:tcPr>
            <w:tcW w:w="840" w:type="dxa"/>
            <w:vAlign w:val="center"/>
          </w:tcPr>
          <w:p w14:paraId="50E4CA6A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vAlign w:val="center"/>
          </w:tcPr>
          <w:p w14:paraId="743632F3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0" w:type="dxa"/>
            <w:vAlign w:val="center"/>
          </w:tcPr>
          <w:p w14:paraId="5E4D8A70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14:paraId="5FC4D5C2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14:paraId="1D4962F9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14:paraId="2366A8B9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14:paraId="346398E0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vAlign w:val="center"/>
          </w:tcPr>
          <w:p w14:paraId="6BEC90C8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14:paraId="6D7B2677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14:paraId="287F8CF5" w14:textId="77777777" w:rsidR="00AC1A3B" w:rsidRPr="005A3DCA" w:rsidRDefault="00AC1A3B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3B" w:rsidRPr="005A3DCA" w14:paraId="7261AED2" w14:textId="7777777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E049AB3" w14:textId="77777777" w:rsidR="00AC1A3B" w:rsidRPr="005A3DCA" w:rsidRDefault="00AC1A3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Malom tér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AF91D4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77A52D2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AC83635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DD442A8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30DF1BD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8FF96CF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049510D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7B72EFF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992CD39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</w:tcPr>
          <w:p w14:paraId="5FD7BC5A" w14:textId="77777777" w:rsidR="00AC1A3B" w:rsidRPr="005A3DCA" w:rsidRDefault="00AC1A3B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3B" w:rsidRPr="005A3DCA" w14:paraId="68E34BBC" w14:textId="77777777" w:rsidTr="005F0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" w:type="dxa"/>
            <w:tcBorders>
              <w:right w:val="none" w:sz="0" w:space="0" w:color="auto"/>
            </w:tcBorders>
          </w:tcPr>
          <w:p w14:paraId="287C9E3C" w14:textId="77777777" w:rsidR="00AC1A3B" w:rsidRPr="005A3DCA" w:rsidRDefault="00AC1A3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Szép utca</w:t>
            </w:r>
          </w:p>
        </w:tc>
        <w:tc>
          <w:tcPr>
            <w:tcW w:w="840" w:type="dxa"/>
            <w:vAlign w:val="center"/>
          </w:tcPr>
          <w:p w14:paraId="4FCF25A9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14:paraId="58E49145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vAlign w:val="center"/>
          </w:tcPr>
          <w:p w14:paraId="53A5EBD7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1F5586E7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2F24FFB2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397216D9" w14:textId="77777777" w:rsidR="00AC1A3B" w:rsidRPr="005A3DCA" w:rsidRDefault="00AC1A3B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A3B" w:rsidRPr="005A3DCA" w14:paraId="7363B26E" w14:textId="7777777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DD6162" w14:textId="77777777" w:rsidR="00AC1A3B" w:rsidRPr="005A3DCA" w:rsidRDefault="00AC1A3B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EDD0A2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B699D36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DC0E998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CCE6947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A9826A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FCEA22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BAEFB15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2E34194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357826F" w14:textId="77777777" w:rsidR="00AC1A3B" w:rsidRPr="005A3DCA" w:rsidRDefault="00AC1A3B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0" w:type="dxa"/>
            <w:tcBorders>
              <w:top w:val="none" w:sz="0" w:space="0" w:color="auto"/>
              <w:bottom w:val="none" w:sz="0" w:space="0" w:color="auto"/>
            </w:tcBorders>
          </w:tcPr>
          <w:p w14:paraId="2F33DAF5" w14:textId="77777777" w:rsidR="00AC1A3B" w:rsidRPr="005A3DCA" w:rsidRDefault="00AC1A3B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3"/>
    </w:tbl>
    <w:p w14:paraId="6728B099" w14:textId="77777777" w:rsidR="00475D69" w:rsidRPr="005A3DCA" w:rsidRDefault="00475D69" w:rsidP="005A3DCA">
      <w:pPr>
        <w:spacing w:after="0" w:line="240" w:lineRule="auto"/>
        <w:rPr>
          <w:rFonts w:ascii="Times New Roman" w:hAnsi="Times New Roman" w:cs="Times New Roman"/>
        </w:rPr>
      </w:pPr>
    </w:p>
    <w:p w14:paraId="1C813C12" w14:textId="77777777" w:rsidR="00AC1A3B" w:rsidRPr="005A3DCA" w:rsidRDefault="00AC1A3B" w:rsidP="005A3DCA">
      <w:pPr>
        <w:spacing w:after="0" w:line="240" w:lineRule="auto"/>
        <w:rPr>
          <w:rFonts w:ascii="Times New Roman" w:hAnsi="Times New Roman" w:cs="Times New Roman"/>
        </w:rPr>
      </w:pPr>
    </w:p>
    <w:p w14:paraId="03678D55" w14:textId="41FC534A" w:rsidR="00475D69" w:rsidRPr="005A3DCA" w:rsidRDefault="00F9721E" w:rsidP="005A3DCA">
      <w:pPr>
        <w:spacing w:after="0" w:line="240" w:lineRule="auto"/>
        <w:rPr>
          <w:rFonts w:ascii="Times New Roman" w:hAnsi="Times New Roman" w:cs="Times New Roman"/>
        </w:rPr>
      </w:pPr>
      <w:r w:rsidRPr="005A3DCA">
        <w:rPr>
          <w:rFonts w:ascii="Times New Roman" w:hAnsi="Times New Roman" w:cs="Times New Roman"/>
          <w:noProof/>
          <w:lang w:eastAsia="hu-HU"/>
        </w:rPr>
        <w:lastRenderedPageBreak/>
        <w:drawing>
          <wp:inline distT="0" distB="0" distL="0" distR="0" wp14:anchorId="08142536" wp14:editId="3C90D006">
            <wp:extent cx="5486400" cy="3200400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C05BDBE" w14:textId="709E0A75" w:rsidR="00475D69" w:rsidRPr="005A3DCA" w:rsidRDefault="00475D69" w:rsidP="005A3DCA">
      <w:pPr>
        <w:pStyle w:val="Cmsor2"/>
        <w:spacing w:before="0" w:line="240" w:lineRule="auto"/>
        <w:rPr>
          <w:rFonts w:ascii="Times New Roman" w:hAnsi="Times New Roman" w:cs="Times New Roman"/>
          <w:b/>
        </w:rPr>
      </w:pPr>
    </w:p>
    <w:p w14:paraId="1BFBB2FF" w14:textId="7311886A" w:rsidR="0007444B" w:rsidRDefault="00671FD3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34" w:name="_Toc218584966"/>
      <w:r w:rsidRPr="005A3DCA">
        <w:rPr>
          <w:rFonts w:ascii="Times New Roman" w:hAnsi="Times New Roman" w:cs="Times New Roman"/>
        </w:rPr>
        <w:t>Beilleszkedési, tanulási, magatartási nehézséggel küzdő</w:t>
      </w:r>
      <w:r w:rsidR="00F077FA" w:rsidRPr="005A3DCA">
        <w:rPr>
          <w:rFonts w:ascii="Times New Roman" w:hAnsi="Times New Roman" w:cs="Times New Roman"/>
        </w:rPr>
        <w:t>, preventív fejlesztésre szoruló gyermekek</w:t>
      </w:r>
      <w:bookmarkEnd w:id="34"/>
    </w:p>
    <w:p w14:paraId="658F5D2D" w14:textId="1926D2D1" w:rsidR="002E312E" w:rsidRPr="005A3DCA" w:rsidRDefault="00475D69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Nagy segítség, hogy a városban működő önkormányzati fenntartású óvodákban több fejlesztőpedagógus dolgozik. A fejlesztésre szoruló gyermekek arányának megfelelően</w:t>
      </w:r>
      <w:r w:rsidR="00E05AEF" w:rsidRPr="005A3DCA">
        <w:rPr>
          <w:rFonts w:ascii="Times New Roman" w:hAnsi="Times New Roman" w:cs="Times New Roman"/>
          <w:sz w:val="24"/>
          <w:szCs w:val="24"/>
        </w:rPr>
        <w:t xml:space="preserve">, </w:t>
      </w:r>
      <w:r w:rsidRPr="005A3DCA">
        <w:rPr>
          <w:rFonts w:ascii="Times New Roman" w:hAnsi="Times New Roman" w:cs="Times New Roman"/>
          <w:sz w:val="24"/>
          <w:szCs w:val="24"/>
        </w:rPr>
        <w:t>rugalmas feladatellátással</w:t>
      </w:r>
      <w:r w:rsidR="00E05AEF" w:rsidRPr="005A3DCA">
        <w:rPr>
          <w:rFonts w:ascii="Times New Roman" w:hAnsi="Times New Roman" w:cs="Times New Roman"/>
          <w:sz w:val="24"/>
          <w:szCs w:val="24"/>
        </w:rPr>
        <w:t>, munkaszervezéssel</w:t>
      </w:r>
      <w:r w:rsidR="002E312E" w:rsidRPr="005A3DCA">
        <w:rPr>
          <w:rFonts w:ascii="Times New Roman" w:hAnsi="Times New Roman" w:cs="Times New Roman"/>
          <w:sz w:val="24"/>
          <w:szCs w:val="24"/>
        </w:rPr>
        <w:t xml:space="preserve"> kompenzálják azokat az óriási különbségeket, amik a mai – azonos korú - gyermekek között tapasztalhatók. Nagyon jó kapcsolatot alakít</w:t>
      </w:r>
      <w:r w:rsidR="004A6338" w:rsidRPr="005A3DCA">
        <w:rPr>
          <w:rFonts w:ascii="Times New Roman" w:hAnsi="Times New Roman" w:cs="Times New Roman"/>
          <w:sz w:val="24"/>
          <w:szCs w:val="24"/>
        </w:rPr>
        <w:t>ottak ki az óvodapedagógusokkal. A</w:t>
      </w:r>
      <w:r w:rsidR="002E312E" w:rsidRPr="005A3DCA">
        <w:rPr>
          <w:rFonts w:ascii="Times New Roman" w:hAnsi="Times New Roman" w:cs="Times New Roman"/>
          <w:sz w:val="24"/>
          <w:szCs w:val="24"/>
        </w:rPr>
        <w:t xml:space="preserve"> kisebb problémával, részképességzavarral küzdő BTMN-es gyermekek speciális fejlesztésén kívül a preventív megsegítést is biztosítják. Ezt dokumentálják, minden gyermeknek egyéni fejlesztési tervet készítenek, ezáltal nagyon nagy terhet vesznek le az óvodapedagógusok válláról.</w:t>
      </w:r>
      <w:r w:rsidR="001D3B2E" w:rsidRPr="005A3DCA">
        <w:rPr>
          <w:rFonts w:ascii="Times New Roman" w:hAnsi="Times New Roman" w:cs="Times New Roman"/>
          <w:sz w:val="24"/>
          <w:szCs w:val="24"/>
        </w:rPr>
        <w:t xml:space="preserve"> A Lövész utcai</w:t>
      </w:r>
      <w:r w:rsidR="00CF2F8B" w:rsidRPr="005A3DCA">
        <w:rPr>
          <w:rFonts w:ascii="Times New Roman" w:hAnsi="Times New Roman" w:cs="Times New Roman"/>
          <w:sz w:val="24"/>
          <w:szCs w:val="24"/>
        </w:rPr>
        <w:t xml:space="preserve"> fejlesztőpedagógus a 2023/2024-es nevelési évben a Köztársaság Utcai Tagóvodába</w:t>
      </w:r>
      <w:r w:rsidR="007C3BAF" w:rsidRPr="005A3DCA">
        <w:rPr>
          <w:rFonts w:ascii="Times New Roman" w:hAnsi="Times New Roman" w:cs="Times New Roman"/>
          <w:sz w:val="24"/>
          <w:szCs w:val="24"/>
        </w:rPr>
        <w:t>n</w:t>
      </w:r>
      <w:r w:rsidR="00CF2F8B" w:rsidRPr="005A3DCA">
        <w:rPr>
          <w:rFonts w:ascii="Times New Roman" w:hAnsi="Times New Roman" w:cs="Times New Roman"/>
          <w:sz w:val="24"/>
          <w:szCs w:val="24"/>
        </w:rPr>
        <w:t>, a következő két nevelési évben a Pesti Úti Óvodában is segített a gyermekek ellátásában.</w:t>
      </w:r>
    </w:p>
    <w:p w14:paraId="212905C8" w14:textId="77777777" w:rsidR="002E312E" w:rsidRPr="005A3DCA" w:rsidRDefault="002E312E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pPr w:leftFromText="141" w:rightFromText="141" w:vertAnchor="text" w:horzAnchor="margin" w:tblpXSpec="center" w:tblpY="259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910"/>
        <w:gridCol w:w="1047"/>
        <w:gridCol w:w="852"/>
        <w:gridCol w:w="1047"/>
        <w:gridCol w:w="852"/>
        <w:gridCol w:w="1047"/>
        <w:gridCol w:w="852"/>
        <w:gridCol w:w="1047"/>
        <w:gridCol w:w="852"/>
        <w:gridCol w:w="1047"/>
      </w:tblGrid>
      <w:tr w:rsidR="00BB0CBE" w:rsidRPr="005A3DCA" w14:paraId="3FC4B807" w14:textId="77777777" w:rsidTr="00C074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0" w:type="dxa"/>
            <w:tcBorders>
              <w:bottom w:val="none" w:sz="0" w:space="0" w:color="auto"/>
              <w:right w:val="none" w:sz="0" w:space="0" w:color="auto"/>
            </w:tcBorders>
          </w:tcPr>
          <w:p w14:paraId="0AC0A88F" w14:textId="77777777" w:rsidR="00BB0CBE" w:rsidRPr="005A3DCA" w:rsidRDefault="00BB0CB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2"/>
          </w:tcPr>
          <w:p w14:paraId="1C0F2395" w14:textId="77777777" w:rsidR="00BB0CBE" w:rsidRPr="00C074C8" w:rsidRDefault="00BB0CBE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2021/2022 05.31</w:t>
            </w:r>
          </w:p>
        </w:tc>
        <w:tc>
          <w:tcPr>
            <w:tcW w:w="2033" w:type="dxa"/>
            <w:gridSpan w:val="2"/>
          </w:tcPr>
          <w:p w14:paraId="0BD4D65C" w14:textId="77777777" w:rsidR="00BB0CBE" w:rsidRPr="00C074C8" w:rsidRDefault="00BB0CBE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2022/2023 05.31</w:t>
            </w:r>
          </w:p>
        </w:tc>
        <w:tc>
          <w:tcPr>
            <w:tcW w:w="2033" w:type="dxa"/>
            <w:gridSpan w:val="2"/>
          </w:tcPr>
          <w:p w14:paraId="7F3048FB" w14:textId="77777777" w:rsidR="00BB0CBE" w:rsidRPr="00C074C8" w:rsidRDefault="00BB0CBE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2023/2024 05.31</w:t>
            </w:r>
          </w:p>
        </w:tc>
        <w:tc>
          <w:tcPr>
            <w:tcW w:w="2033" w:type="dxa"/>
            <w:gridSpan w:val="2"/>
          </w:tcPr>
          <w:p w14:paraId="7A6CC2E9" w14:textId="77777777" w:rsidR="00BB0CBE" w:rsidRPr="00C074C8" w:rsidRDefault="00BB0CBE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2024/2025 05.31</w:t>
            </w:r>
          </w:p>
        </w:tc>
        <w:tc>
          <w:tcPr>
            <w:tcW w:w="2033" w:type="dxa"/>
            <w:gridSpan w:val="2"/>
          </w:tcPr>
          <w:p w14:paraId="397E5D0E" w14:textId="77777777" w:rsidR="00BB0CBE" w:rsidRPr="00C074C8" w:rsidRDefault="00BB0CBE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2025/2026</w:t>
            </w:r>
          </w:p>
        </w:tc>
      </w:tr>
      <w:tr w:rsidR="00BB0CBE" w:rsidRPr="005A3DCA" w14:paraId="761A36FE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8D4CB7E" w14:textId="77777777" w:rsidR="00BB0CBE" w:rsidRPr="005A3DCA" w:rsidRDefault="00BB0CB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</w:tcPr>
          <w:p w14:paraId="168F90A5" w14:textId="77777777" w:rsidR="00BB0CBE" w:rsidRPr="005A3DCA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BTMN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</w:tcPr>
          <w:p w14:paraId="1CACC4C3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preventív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</w:tcPr>
          <w:p w14:paraId="2B0536DF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BTMN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</w:tcPr>
          <w:p w14:paraId="0216CE2D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preventív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</w:tcPr>
          <w:p w14:paraId="3FF03A90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BTMN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</w:tcPr>
          <w:p w14:paraId="7E037237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preventív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</w:tcPr>
          <w:p w14:paraId="654198E5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BTMN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</w:tcPr>
          <w:p w14:paraId="20937F35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preventív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</w:tcPr>
          <w:p w14:paraId="5583CAF3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BTMN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</w:tcPr>
          <w:p w14:paraId="3C0DBD0C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preventív</w:t>
            </w:r>
          </w:p>
        </w:tc>
      </w:tr>
      <w:tr w:rsidR="00BB0CBE" w:rsidRPr="005A3DCA" w14:paraId="5CAB4734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" w:type="dxa"/>
            <w:tcBorders>
              <w:right w:val="none" w:sz="0" w:space="0" w:color="auto"/>
            </w:tcBorders>
            <w:vAlign w:val="center"/>
          </w:tcPr>
          <w:p w14:paraId="66BCB2F8" w14:textId="77777777" w:rsidR="00BB0CBE" w:rsidRPr="005A3DCA" w:rsidRDefault="00BB0CB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Lövész utca</w:t>
            </w:r>
          </w:p>
        </w:tc>
        <w:tc>
          <w:tcPr>
            <w:tcW w:w="910" w:type="dxa"/>
            <w:vAlign w:val="center"/>
          </w:tcPr>
          <w:p w14:paraId="702AC84E" w14:textId="77777777" w:rsidR="00BB0CBE" w:rsidRPr="005A3DCA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vAlign w:val="center"/>
          </w:tcPr>
          <w:p w14:paraId="34534DF9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0" w:type="dxa"/>
            <w:vAlign w:val="center"/>
          </w:tcPr>
          <w:p w14:paraId="7AE32A30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23" w:type="dxa"/>
            <w:vAlign w:val="center"/>
          </w:tcPr>
          <w:p w14:paraId="77D66061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0" w:type="dxa"/>
            <w:vAlign w:val="center"/>
          </w:tcPr>
          <w:p w14:paraId="763C6DA2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17+9 Közt. út</w:t>
            </w:r>
          </w:p>
        </w:tc>
        <w:tc>
          <w:tcPr>
            <w:tcW w:w="1123" w:type="dxa"/>
            <w:vAlign w:val="center"/>
          </w:tcPr>
          <w:p w14:paraId="0746DE8F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5+2 Közt. út</w:t>
            </w:r>
          </w:p>
        </w:tc>
        <w:tc>
          <w:tcPr>
            <w:tcW w:w="910" w:type="dxa"/>
            <w:vAlign w:val="center"/>
          </w:tcPr>
          <w:p w14:paraId="44D4CD6B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15+10 Pesti út</w:t>
            </w:r>
          </w:p>
        </w:tc>
        <w:tc>
          <w:tcPr>
            <w:tcW w:w="1123" w:type="dxa"/>
            <w:vAlign w:val="center"/>
          </w:tcPr>
          <w:p w14:paraId="32D967ED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12+2 Pesti út</w:t>
            </w:r>
          </w:p>
        </w:tc>
        <w:tc>
          <w:tcPr>
            <w:tcW w:w="910" w:type="dxa"/>
            <w:vAlign w:val="center"/>
          </w:tcPr>
          <w:p w14:paraId="5974B1B5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14:paraId="6CD258F3" w14:textId="77777777" w:rsidR="00BB0CBE" w:rsidRPr="00C074C8" w:rsidRDefault="00BB0CBE" w:rsidP="005A3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B0CBE" w:rsidRPr="005A3DCA" w14:paraId="3C4F46E3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1D78982" w14:textId="77777777" w:rsidR="00BB0CBE" w:rsidRPr="005A3DCA" w:rsidRDefault="00BB0CB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Malom tér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C2FE1E" w14:textId="77777777" w:rsidR="00BB0CBE" w:rsidRPr="005A3DCA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79BA016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8594801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42C2A4D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D5FA0F0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8AE16A5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A76A5F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6A87B5A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891186B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</w:tcPr>
          <w:p w14:paraId="016289DB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B0CBE" w:rsidRPr="005A3DCA" w14:paraId="26AA1036" w14:textId="77777777" w:rsidTr="00C074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" w:type="dxa"/>
            <w:tcBorders>
              <w:right w:val="none" w:sz="0" w:space="0" w:color="auto"/>
            </w:tcBorders>
            <w:vAlign w:val="center"/>
          </w:tcPr>
          <w:p w14:paraId="485F5260" w14:textId="77777777" w:rsidR="00BB0CBE" w:rsidRPr="005A3DCA" w:rsidRDefault="00BB0CB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Szép utca</w:t>
            </w:r>
          </w:p>
        </w:tc>
        <w:tc>
          <w:tcPr>
            <w:tcW w:w="910" w:type="dxa"/>
            <w:vAlign w:val="center"/>
          </w:tcPr>
          <w:p w14:paraId="0BE7FF00" w14:textId="77777777" w:rsidR="00BB0CBE" w:rsidRPr="005A3DCA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3" w:type="dxa"/>
            <w:vAlign w:val="center"/>
          </w:tcPr>
          <w:p w14:paraId="5E2E5979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33" w:type="dxa"/>
            <w:gridSpan w:val="2"/>
            <w:vAlign w:val="center"/>
          </w:tcPr>
          <w:p w14:paraId="332B52D2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vAlign w:val="center"/>
          </w:tcPr>
          <w:p w14:paraId="2015104B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vAlign w:val="center"/>
          </w:tcPr>
          <w:p w14:paraId="631EC417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gridSpan w:val="2"/>
            <w:vAlign w:val="center"/>
          </w:tcPr>
          <w:p w14:paraId="2E55A510" w14:textId="77777777" w:rsidR="00BB0CBE" w:rsidRPr="00C074C8" w:rsidRDefault="00BB0CBE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B0CBE" w:rsidRPr="005A3DCA" w14:paraId="22544208" w14:textId="77777777" w:rsidTr="00C074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53CA056" w14:textId="77777777" w:rsidR="00BB0CBE" w:rsidRPr="005A3DCA" w:rsidRDefault="00BB0CBE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1DFF056" w14:textId="77777777" w:rsidR="00BB0CBE" w:rsidRPr="005A3DCA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13FF10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52CF144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830791F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6A375AC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28+9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7E63867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18+2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60E96FE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28+10</w:t>
            </w: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8C3645E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074C8">
              <w:rPr>
                <w:rFonts w:ascii="Times New Roman" w:hAnsi="Times New Roman" w:cs="Times New Roman"/>
              </w:rPr>
              <w:t>22+2</w:t>
            </w:r>
          </w:p>
        </w:tc>
        <w:tc>
          <w:tcPr>
            <w:tcW w:w="91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AEE38AD" w14:textId="77777777" w:rsidR="00BB0CBE" w:rsidRPr="00C074C8" w:rsidRDefault="00BB0CBE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none" w:sz="0" w:space="0" w:color="auto"/>
              <w:bottom w:val="none" w:sz="0" w:space="0" w:color="auto"/>
            </w:tcBorders>
          </w:tcPr>
          <w:p w14:paraId="6001061C" w14:textId="77777777" w:rsidR="00BB0CBE" w:rsidRPr="00C074C8" w:rsidRDefault="00BB0CBE" w:rsidP="005A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3F99F449" w14:textId="103D62F9" w:rsidR="00F077FA" w:rsidRPr="005A3DCA" w:rsidRDefault="00F077FA" w:rsidP="005A3DCA">
      <w:pPr>
        <w:spacing w:after="0" w:line="240" w:lineRule="auto"/>
        <w:rPr>
          <w:rFonts w:ascii="Times New Roman" w:hAnsi="Times New Roman" w:cs="Times New Roman"/>
        </w:rPr>
      </w:pPr>
    </w:p>
    <w:p w14:paraId="1E0AA4C1" w14:textId="7121BF41" w:rsidR="002E312E" w:rsidRDefault="002E312E" w:rsidP="005A3DCA">
      <w:pPr>
        <w:spacing w:after="0" w:line="240" w:lineRule="auto"/>
        <w:rPr>
          <w:rFonts w:ascii="Times New Roman" w:hAnsi="Times New Roman" w:cs="Times New Roman"/>
        </w:rPr>
      </w:pPr>
    </w:p>
    <w:p w14:paraId="14C1E01A" w14:textId="77777777" w:rsidR="00325C41" w:rsidRPr="005A3DCA" w:rsidRDefault="00325C41" w:rsidP="005A3DCA">
      <w:pPr>
        <w:spacing w:after="0" w:line="240" w:lineRule="auto"/>
        <w:rPr>
          <w:rFonts w:ascii="Times New Roman" w:hAnsi="Times New Roman" w:cs="Times New Roman"/>
        </w:rPr>
      </w:pPr>
    </w:p>
    <w:p w14:paraId="2BB3EC2D" w14:textId="425C15FE" w:rsidR="00EB6330" w:rsidRPr="005A3DCA" w:rsidRDefault="00EB6330" w:rsidP="00C074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61C49AB2" wp14:editId="63565721">
            <wp:extent cx="5486400" cy="3200400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2AD0DD6" w14:textId="77777777" w:rsidR="00EB6330" w:rsidRPr="005A3DCA" w:rsidRDefault="00EB6330" w:rsidP="005A3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D1DAF7" w14:textId="01B372A7" w:rsidR="002E312E" w:rsidRPr="005A3DCA" w:rsidRDefault="00475D69" w:rsidP="005A3D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3DCA">
        <w:rPr>
          <w:rFonts w:ascii="Times New Roman" w:hAnsi="Times New Roman" w:cs="Times New Roman"/>
          <w:sz w:val="24"/>
          <w:szCs w:val="24"/>
        </w:rPr>
        <w:t>A 2024</w:t>
      </w:r>
      <w:r w:rsidR="00CE1729" w:rsidRPr="005A3DCA">
        <w:rPr>
          <w:rFonts w:ascii="Times New Roman" w:hAnsi="Times New Roman" w:cs="Times New Roman"/>
          <w:sz w:val="24"/>
          <w:szCs w:val="24"/>
        </w:rPr>
        <w:t>/</w:t>
      </w:r>
      <w:r w:rsidRPr="005A3DCA">
        <w:rPr>
          <w:rFonts w:ascii="Times New Roman" w:hAnsi="Times New Roman" w:cs="Times New Roman"/>
          <w:sz w:val="24"/>
          <w:szCs w:val="24"/>
        </w:rPr>
        <w:t>2025-ös nevelési évben kísérleti jelleggel indult még egy kezdeményezés a Lövész utcai részlegben, melyben egy logopédus és egy konduktor egyszerre tartott a megkésett beszédfejlődésű, mozgásukban elmaradott gyermekeknek terápiás tevékenységet csütörtök délelőttönként a szülők beleegyező nyilatkozata alapján. A lehetőségnek örültek a szülők, az eredmény nagyon látványos, hiszen több kisgyermeknek elindult a beszédfejlődése, koordinálódott a mozgása. A kezdeményezés folytatódott a 2025</w:t>
      </w:r>
      <w:r w:rsidR="00AC1A3B" w:rsidRPr="005A3DCA">
        <w:rPr>
          <w:rFonts w:ascii="Times New Roman" w:hAnsi="Times New Roman" w:cs="Times New Roman"/>
          <w:sz w:val="24"/>
          <w:szCs w:val="24"/>
        </w:rPr>
        <w:t>/</w:t>
      </w:r>
      <w:r w:rsidRPr="005A3DCA">
        <w:rPr>
          <w:rFonts w:ascii="Times New Roman" w:hAnsi="Times New Roman" w:cs="Times New Roman"/>
          <w:sz w:val="24"/>
          <w:szCs w:val="24"/>
        </w:rPr>
        <w:t>2026-os nevelési évben is, az együttműködés a Pest Megyei Pedagógiai Szakszolgálat munkatársaival nagyon konstruktív.</w:t>
      </w:r>
    </w:p>
    <w:p w14:paraId="02207899" w14:textId="77777777" w:rsidR="002E312E" w:rsidRPr="005A3DCA" w:rsidRDefault="002E312E" w:rsidP="005A3DCA">
      <w:pPr>
        <w:spacing w:after="0" w:line="240" w:lineRule="auto"/>
        <w:rPr>
          <w:rFonts w:ascii="Times New Roman" w:hAnsi="Times New Roman" w:cs="Times New Roman"/>
        </w:rPr>
      </w:pPr>
    </w:p>
    <w:p w14:paraId="6B19DBD9" w14:textId="141A975C" w:rsidR="002E312E" w:rsidRPr="005A3DCA" w:rsidRDefault="00440C3C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35" w:name="_Toc218584967"/>
      <w:r w:rsidRPr="005A3DCA">
        <w:rPr>
          <w:rFonts w:ascii="Times New Roman" w:hAnsi="Times New Roman" w:cs="Times New Roman"/>
        </w:rPr>
        <w:t>Kiemelten tehetséges gyermekek fejlesztése</w:t>
      </w:r>
      <w:bookmarkEnd w:id="35"/>
    </w:p>
    <w:p w14:paraId="4B337B33" w14:textId="2B53AF05" w:rsidR="008F4FB0" w:rsidRPr="005A3DCA" w:rsidRDefault="00BF4CB4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Az intézményi önértékelés és a tanfelügyeleti ellenőrzések is világossá tették számunkra, hogy ezen a területen fejlődnünk kell. Nagyon büszke vagyok arra, hogy az utóbbi két évben nagyot haladtunk előre. A tehetségműhelyek időben történő megszervezése okoz némi gondot, de rugalmasan, a pedagógiai asszisztensek, dajkák aktív közreműködésével ez is megoldható.</w:t>
      </w:r>
    </w:p>
    <w:tbl>
      <w:tblPr>
        <w:tblStyle w:val="Listaszertblzat31jellszn"/>
        <w:tblpPr w:leftFromText="141" w:rightFromText="141" w:vertAnchor="text" w:horzAnchor="margin" w:tblpX="-431" w:tblpY="23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79"/>
        <w:gridCol w:w="1968"/>
        <w:gridCol w:w="1781"/>
        <w:gridCol w:w="1787"/>
        <w:gridCol w:w="2345"/>
      </w:tblGrid>
      <w:tr w:rsidR="00BB0CBE" w:rsidRPr="005A3DCA" w14:paraId="3E0F22E6" w14:textId="77777777" w:rsidTr="00834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79" w:type="dxa"/>
            <w:tcBorders>
              <w:bottom w:val="none" w:sz="0" w:space="0" w:color="auto"/>
              <w:right w:val="none" w:sz="0" w:space="0" w:color="auto"/>
            </w:tcBorders>
          </w:tcPr>
          <w:p w14:paraId="7AA79589" w14:textId="77777777" w:rsidR="00AC1A3B" w:rsidRPr="0083454C" w:rsidRDefault="00AC1A3B" w:rsidP="0083454C">
            <w:pPr>
              <w:jc w:val="center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2021/2022</w:t>
            </w:r>
          </w:p>
        </w:tc>
        <w:tc>
          <w:tcPr>
            <w:tcW w:w="1968" w:type="dxa"/>
          </w:tcPr>
          <w:p w14:paraId="0A20AC92" w14:textId="77777777" w:rsidR="00AC1A3B" w:rsidRPr="0083454C" w:rsidRDefault="00AC1A3B" w:rsidP="00834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2022/2023</w:t>
            </w:r>
          </w:p>
        </w:tc>
        <w:tc>
          <w:tcPr>
            <w:tcW w:w="1781" w:type="dxa"/>
          </w:tcPr>
          <w:p w14:paraId="22892400" w14:textId="77777777" w:rsidR="00AC1A3B" w:rsidRPr="0083454C" w:rsidRDefault="00AC1A3B" w:rsidP="00834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2023/2024</w:t>
            </w:r>
          </w:p>
        </w:tc>
        <w:tc>
          <w:tcPr>
            <w:tcW w:w="1787" w:type="dxa"/>
          </w:tcPr>
          <w:p w14:paraId="0236C801" w14:textId="77777777" w:rsidR="00AC1A3B" w:rsidRPr="0083454C" w:rsidRDefault="00AC1A3B" w:rsidP="00834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2024/2025</w:t>
            </w:r>
          </w:p>
        </w:tc>
        <w:tc>
          <w:tcPr>
            <w:tcW w:w="2345" w:type="dxa"/>
          </w:tcPr>
          <w:p w14:paraId="0AA38417" w14:textId="77777777" w:rsidR="00AC1A3B" w:rsidRPr="0083454C" w:rsidRDefault="00AC1A3B" w:rsidP="00834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2025/2026</w:t>
            </w:r>
          </w:p>
        </w:tc>
      </w:tr>
      <w:tr w:rsidR="0083454C" w:rsidRPr="005A3DCA" w14:paraId="18648A59" w14:textId="77777777" w:rsidTr="00834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3798522" w14:textId="77777777" w:rsidR="0083454C" w:rsidRPr="0083454C" w:rsidRDefault="0083454C" w:rsidP="0083454C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83454C">
              <w:rPr>
                <w:rFonts w:ascii="Times New Roman" w:hAnsi="Times New Roman" w:cs="Times New Roman"/>
                <w:b w:val="0"/>
              </w:rPr>
              <w:t xml:space="preserve">A megfigyelések, mérések eredményeként több esetben jelezték a pedagógusok, hogy egy-egy gyerek kiemelkedő képességeket mutat valamely területen. A szülők irányába minden esetben megtörtént a jelzés, a csoporton belül igyekeztek minden lehetőséget kihasználni a tehetségígéretes gyermekek </w:t>
            </w:r>
            <w:r w:rsidRPr="0083454C">
              <w:rPr>
                <w:rFonts w:ascii="Times New Roman" w:hAnsi="Times New Roman" w:cs="Times New Roman"/>
                <w:b w:val="0"/>
              </w:rPr>
              <w:lastRenderedPageBreak/>
              <w:t>képességeinek kibontakoztatására.</w:t>
            </w:r>
          </w:p>
          <w:p w14:paraId="617AE0FD" w14:textId="47F550C1" w:rsidR="0083454C" w:rsidRPr="0083454C" w:rsidRDefault="0083454C" w:rsidP="0083454C">
            <w:pPr>
              <w:jc w:val="center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  <w:b w:val="0"/>
              </w:rPr>
              <w:t>A tehetségműhelyek működése nem volt rendszeres, ezáltal nem volt hatékony.</w:t>
            </w:r>
          </w:p>
        </w:tc>
        <w:tc>
          <w:tcPr>
            <w:tcW w:w="1968" w:type="dxa"/>
            <w:tcBorders>
              <w:top w:val="none" w:sz="0" w:space="0" w:color="auto"/>
              <w:bottom w:val="none" w:sz="0" w:space="0" w:color="auto"/>
            </w:tcBorders>
          </w:tcPr>
          <w:p w14:paraId="42163189" w14:textId="2927C911" w:rsidR="0083454C" w:rsidRPr="0083454C" w:rsidRDefault="0083454C" w:rsidP="00834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lastRenderedPageBreak/>
              <w:t>A Lövész Utcai részlegben kettő-, a Malom Téren egy tehetségműhely működött heti rendszerességgel.</w:t>
            </w:r>
          </w:p>
        </w:tc>
        <w:tc>
          <w:tcPr>
            <w:tcW w:w="1781" w:type="dxa"/>
            <w:tcBorders>
              <w:top w:val="none" w:sz="0" w:space="0" w:color="auto"/>
              <w:bottom w:val="none" w:sz="0" w:space="0" w:color="auto"/>
            </w:tcBorders>
          </w:tcPr>
          <w:p w14:paraId="687736A0" w14:textId="7659598E" w:rsidR="0083454C" w:rsidRPr="0083454C" w:rsidRDefault="0083454C" w:rsidP="00834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Én vállaltam fel ezt a területet mindkét óvodában. Sajnos a vezetői teendőim mellett minimális időt tudtam fordítani a tehetségkuckók működtetésére.</w:t>
            </w:r>
          </w:p>
        </w:tc>
        <w:tc>
          <w:tcPr>
            <w:tcW w:w="1787" w:type="dxa"/>
            <w:tcBorders>
              <w:top w:val="none" w:sz="0" w:space="0" w:color="auto"/>
              <w:bottom w:val="none" w:sz="0" w:space="0" w:color="auto"/>
            </w:tcBorders>
          </w:tcPr>
          <w:p w14:paraId="40777A82" w14:textId="446E10A2" w:rsidR="0083454C" w:rsidRPr="0083454C" w:rsidRDefault="0083454C" w:rsidP="00834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A Lövész Utcai részlegben öt területen, (Szöszmötölő - iskolára készítő, Okosító, Ügyes Kézműves, Mozgásos önbizalom erősítő, Kísérletező) a Malom Téri Tagóvodában kézműves területen működött tehetségműhely.</w:t>
            </w:r>
          </w:p>
        </w:tc>
        <w:tc>
          <w:tcPr>
            <w:tcW w:w="2345" w:type="dxa"/>
            <w:tcBorders>
              <w:top w:val="none" w:sz="0" w:space="0" w:color="auto"/>
              <w:bottom w:val="none" w:sz="0" w:space="0" w:color="auto"/>
            </w:tcBorders>
          </w:tcPr>
          <w:p w14:paraId="42A393A9" w14:textId="77AC62B5" w:rsidR="0083454C" w:rsidRPr="0083454C" w:rsidRDefault="0083454C" w:rsidP="00834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A Lövész Utcai részlegben négy területen, (Ügyes kezek – kézműves, Okosító – matematikai tapasztalatszerzésre épülő, Népi gyermekjátékok- néptánc, Kísérletek) a Malom Téri Tagóvodában kézműves területen működik tehetségműhely.</w:t>
            </w:r>
          </w:p>
        </w:tc>
      </w:tr>
    </w:tbl>
    <w:p w14:paraId="36B324F0" w14:textId="44EAF71E" w:rsidR="002E312E" w:rsidRPr="005A3DCA" w:rsidRDefault="002E312E" w:rsidP="005A3DCA">
      <w:pPr>
        <w:spacing w:after="0" w:line="240" w:lineRule="auto"/>
        <w:rPr>
          <w:rFonts w:ascii="Times New Roman" w:hAnsi="Times New Roman" w:cs="Times New Roman"/>
        </w:rPr>
      </w:pPr>
    </w:p>
    <w:p w14:paraId="05171DB5" w14:textId="4EE1391F" w:rsidR="002E312E" w:rsidRPr="005A3DCA" w:rsidRDefault="00475D69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Továbbra is azt gondolom, hogy a legfontosabb az intézményben dolgozó valamennyi munkavállaló inkluzív szemlélete, segítő hozzáállása, toleranciája.</w:t>
      </w:r>
    </w:p>
    <w:p w14:paraId="141D98BB" w14:textId="0226D269" w:rsidR="00F077FA" w:rsidRDefault="002E312E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A gyermekek mindenekfelett álló érdeke, a befogadó szemlélet intézményi elvárás. Mind ezek tükrében végezték munkájukat az intézmény dolgozói. Nagy segítséget jelent, hogy – jó munkaszervezéssel – a dajka nénik viszonylag sok időt töltenek bent a gyermekcsoportban, ezáltal nagyobb lehetőség nyílik a pedagógusoknak az egyéni fejlesztésre, tehetséggondozásra, felzárkóztatásra, hátrány kompenzálásra.</w:t>
      </w:r>
    </w:p>
    <w:p w14:paraId="6CBF0223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2BEA4" w14:textId="4860BADC" w:rsidR="00C75303" w:rsidRPr="005A3DCA" w:rsidRDefault="00C75303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36" w:name="_Toc218584968"/>
      <w:r w:rsidRPr="005A3DCA">
        <w:rPr>
          <w:rFonts w:ascii="Times New Roman" w:hAnsi="Times New Roman" w:cs="Times New Roman"/>
        </w:rPr>
        <w:t>Hátrányos és halmozottan hátrányos helyzetű gyermekek</w:t>
      </w:r>
      <w:bookmarkEnd w:id="36"/>
    </w:p>
    <w:p w14:paraId="41ED74B2" w14:textId="4DA2A449" w:rsidR="00CB740A" w:rsidRPr="005A3DCA" w:rsidRDefault="00CB740A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4"/>
        <w:gridCol w:w="2437"/>
        <w:gridCol w:w="2366"/>
        <w:gridCol w:w="1965"/>
      </w:tblGrid>
      <w:tr w:rsidR="00CB740A" w:rsidRPr="005A3DCA" w14:paraId="7C34ACCE" w14:textId="06ECC47F" w:rsidTr="005F0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94" w:type="dxa"/>
            <w:tcBorders>
              <w:bottom w:val="none" w:sz="0" w:space="0" w:color="auto"/>
              <w:right w:val="none" w:sz="0" w:space="0" w:color="auto"/>
            </w:tcBorders>
          </w:tcPr>
          <w:p w14:paraId="7232DF14" w14:textId="77777777" w:rsidR="00CB740A" w:rsidRPr="005A3DCA" w:rsidRDefault="00CB740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Align w:val="center"/>
          </w:tcPr>
          <w:p w14:paraId="24A50551" w14:textId="40722399" w:rsidR="00CB740A" w:rsidRPr="005A3DCA" w:rsidRDefault="00CB740A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Halmozottan hátrányos helyzetű gyermekek</w:t>
            </w:r>
          </w:p>
        </w:tc>
        <w:tc>
          <w:tcPr>
            <w:tcW w:w="2366" w:type="dxa"/>
            <w:vAlign w:val="center"/>
          </w:tcPr>
          <w:p w14:paraId="69C9C26D" w14:textId="09121864" w:rsidR="00CB740A" w:rsidRPr="005A3DCA" w:rsidRDefault="00CB740A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Hátrányos helyzetű gyermekek</w:t>
            </w:r>
          </w:p>
        </w:tc>
        <w:tc>
          <w:tcPr>
            <w:tcW w:w="1965" w:type="dxa"/>
            <w:vAlign w:val="center"/>
          </w:tcPr>
          <w:p w14:paraId="443AF24F" w14:textId="2F547DC1" w:rsidR="00CB740A" w:rsidRPr="005A3DCA" w:rsidRDefault="00CB740A" w:rsidP="005F01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</w:tr>
      <w:tr w:rsidR="00CB740A" w:rsidRPr="005A3DCA" w14:paraId="360AF8A2" w14:textId="07A8D8F8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BD6598B" w14:textId="294ECA27" w:rsidR="00CB740A" w:rsidRPr="005A3DCA" w:rsidRDefault="00CB740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Lövész utca</w:t>
            </w:r>
          </w:p>
        </w:tc>
        <w:tc>
          <w:tcPr>
            <w:tcW w:w="24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935E2F8" w14:textId="163E5FF0" w:rsidR="00CB740A" w:rsidRPr="005A3DCA" w:rsidRDefault="00CB740A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35103C8" w14:textId="71F34916" w:rsidR="00CB740A" w:rsidRPr="005A3DCA" w:rsidRDefault="00CB740A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986228" w14:textId="7594E257" w:rsidR="00CB740A" w:rsidRPr="005A3DCA" w:rsidRDefault="00CB740A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B740A" w:rsidRPr="005A3DCA" w14:paraId="34038CFF" w14:textId="24715943" w:rsidTr="005F0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tcBorders>
              <w:right w:val="none" w:sz="0" w:space="0" w:color="auto"/>
            </w:tcBorders>
          </w:tcPr>
          <w:p w14:paraId="2B0BDB5D" w14:textId="479D9DFE" w:rsidR="00CB740A" w:rsidRPr="005A3DCA" w:rsidRDefault="00CB740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Malom tér</w:t>
            </w:r>
          </w:p>
        </w:tc>
        <w:tc>
          <w:tcPr>
            <w:tcW w:w="2437" w:type="dxa"/>
            <w:vAlign w:val="center"/>
          </w:tcPr>
          <w:p w14:paraId="00EB516F" w14:textId="1D47B519" w:rsidR="00CB740A" w:rsidRPr="005A3DCA" w:rsidRDefault="00CB740A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6" w:type="dxa"/>
            <w:vAlign w:val="center"/>
          </w:tcPr>
          <w:p w14:paraId="5E9FD036" w14:textId="62FB4D55" w:rsidR="00CB740A" w:rsidRPr="005A3DCA" w:rsidRDefault="00CB740A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vAlign w:val="center"/>
          </w:tcPr>
          <w:p w14:paraId="2B7A12AB" w14:textId="2B23F478" w:rsidR="00CB740A" w:rsidRPr="005A3DCA" w:rsidRDefault="00CB740A" w:rsidP="005F01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B740A" w:rsidRPr="005A3DCA" w14:paraId="0904E6B0" w14:textId="55ED4147" w:rsidTr="005F0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AA95662" w14:textId="783CBEA3" w:rsidR="00CB740A" w:rsidRPr="005A3DCA" w:rsidRDefault="00CB740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24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639C36" w14:textId="0795A4BA" w:rsidR="00CB740A" w:rsidRPr="005A3DCA" w:rsidRDefault="00CB740A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6C7659" w14:textId="47BCF9B7" w:rsidR="00CB740A" w:rsidRPr="005A3DCA" w:rsidRDefault="00CB740A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6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9EE1398" w14:textId="7C3F8C2B" w:rsidR="00CB740A" w:rsidRPr="005A3DCA" w:rsidRDefault="00CB740A" w:rsidP="005F01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14:paraId="73855344" w14:textId="77777777" w:rsidR="00CB740A" w:rsidRPr="005A3DCA" w:rsidRDefault="00CB740A" w:rsidP="005A3DCA">
      <w:pPr>
        <w:spacing w:after="0" w:line="240" w:lineRule="auto"/>
        <w:rPr>
          <w:rFonts w:ascii="Times New Roman" w:hAnsi="Times New Roman" w:cs="Times New Roman"/>
        </w:rPr>
      </w:pPr>
    </w:p>
    <w:p w14:paraId="787F3A9B" w14:textId="43918425" w:rsidR="00C75303" w:rsidRPr="005A3DCA" w:rsidRDefault="004414D8" w:rsidP="005A3DCA">
      <w:pPr>
        <w:spacing w:after="0" w:line="240" w:lineRule="auto"/>
        <w:rPr>
          <w:rFonts w:ascii="Times New Roman" w:hAnsi="Times New Roman" w:cs="Times New Roman"/>
        </w:rPr>
      </w:pPr>
      <w:r w:rsidRPr="005A3DCA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65C2EC8D" wp14:editId="54DBA727">
            <wp:simplePos x="0" y="0"/>
            <wp:positionH relativeFrom="margin">
              <wp:align>center</wp:align>
            </wp:positionH>
            <wp:positionV relativeFrom="paragraph">
              <wp:posOffset>230004</wp:posOffset>
            </wp:positionV>
            <wp:extent cx="548640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14:paraId="26CFF872" w14:textId="4B00E9FD" w:rsidR="00C75303" w:rsidRPr="005A3DCA" w:rsidRDefault="00C75303" w:rsidP="005A3DCA">
      <w:pPr>
        <w:spacing w:after="0" w:line="240" w:lineRule="auto"/>
        <w:rPr>
          <w:rFonts w:ascii="Times New Roman" w:hAnsi="Times New Roman" w:cs="Times New Roman"/>
        </w:rPr>
      </w:pPr>
    </w:p>
    <w:p w14:paraId="7CBF603B" w14:textId="761FC0BA" w:rsidR="004E6AA9" w:rsidRDefault="004414D8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A Malom Téri Tagóvodában a Hátrányos helyzetű gyermekek létszámhoz viszonyított arány</w:t>
      </w:r>
      <w:r w:rsidR="009E4C8C" w:rsidRPr="005A3DCA">
        <w:rPr>
          <w:rFonts w:ascii="Times New Roman" w:hAnsi="Times New Roman" w:cs="Times New Roman"/>
          <w:sz w:val="24"/>
          <w:szCs w:val="24"/>
        </w:rPr>
        <w:t>a</w:t>
      </w:r>
      <w:r w:rsidRPr="005A3DCA">
        <w:rPr>
          <w:rFonts w:ascii="Times New Roman" w:hAnsi="Times New Roman" w:cs="Times New Roman"/>
          <w:sz w:val="24"/>
          <w:szCs w:val="24"/>
        </w:rPr>
        <w:t xml:space="preserve"> jóval magasabb, mint a Lövész utcában. </w:t>
      </w:r>
      <w:r w:rsidR="004E6AA9" w:rsidRPr="005A3DCA">
        <w:rPr>
          <w:rFonts w:ascii="Times New Roman" w:hAnsi="Times New Roman" w:cs="Times New Roman"/>
          <w:sz w:val="24"/>
          <w:szCs w:val="24"/>
        </w:rPr>
        <w:t xml:space="preserve">Az indokolatlan hiányzások a Lövész utcai részlegre nem jellemzőek, </w:t>
      </w:r>
      <w:r w:rsidR="00A54D84" w:rsidRPr="005A3DCA">
        <w:rPr>
          <w:rFonts w:ascii="Times New Roman" w:hAnsi="Times New Roman" w:cs="Times New Roman"/>
          <w:sz w:val="24"/>
          <w:szCs w:val="24"/>
        </w:rPr>
        <w:t>az elmúlt években</w:t>
      </w:r>
      <w:r w:rsidR="004E6AA9" w:rsidRPr="005A3DCA">
        <w:rPr>
          <w:rFonts w:ascii="Times New Roman" w:hAnsi="Times New Roman" w:cs="Times New Roman"/>
          <w:sz w:val="24"/>
          <w:szCs w:val="24"/>
        </w:rPr>
        <w:t xml:space="preserve"> nem volt szükség a hatóságok értesítésére igazolatlan hiányzás miatt. A Malom téri részlegben azonban több alkalommal kellett telefonon, személyesen keresni a családokat, írásban értesíteni a hatóságokat. Rendszeres kapcsolatban állt a tagóvoda-igazgató a Gyermekjóléti Szolgálattal, Általános szabálysértési hatósággal, </w:t>
      </w:r>
      <w:r w:rsidR="004E6AA9" w:rsidRPr="005A3DCA">
        <w:rPr>
          <w:rFonts w:ascii="Times New Roman" w:hAnsi="Times New Roman" w:cs="Times New Roman"/>
          <w:sz w:val="24"/>
          <w:szCs w:val="24"/>
        </w:rPr>
        <w:lastRenderedPageBreak/>
        <w:t xml:space="preserve">Gyámhivatallal. Ezekben az esetekben mindig tájékoztatott, kérte a véleményemet, megerősítésemet az intézkedések tekintetében. A tagóvoda jelzését követően </w:t>
      </w:r>
      <w:r w:rsidR="00A54D84" w:rsidRPr="005A3DCA">
        <w:rPr>
          <w:rFonts w:ascii="Times New Roman" w:hAnsi="Times New Roman" w:cs="Times New Roman"/>
          <w:sz w:val="24"/>
          <w:szCs w:val="24"/>
        </w:rPr>
        <w:t xml:space="preserve">az elmúlt nevelési évben </w:t>
      </w:r>
      <w:r w:rsidR="004E6AA9" w:rsidRPr="005A3DCA">
        <w:rPr>
          <w:rFonts w:ascii="Times New Roman" w:hAnsi="Times New Roman" w:cs="Times New Roman"/>
          <w:sz w:val="24"/>
          <w:szCs w:val="24"/>
        </w:rPr>
        <w:t>egy gyermek esetében megtörtént a családból való kiemelés, további két család került védelem alá, négy alkalommal hívták esetkonferenciára az óvodapedagógusokat.</w:t>
      </w:r>
      <w:r w:rsidR="008A4A29" w:rsidRPr="005A3DCA">
        <w:rPr>
          <w:rFonts w:ascii="Times New Roman" w:hAnsi="Times New Roman" w:cs="Times New Roman"/>
          <w:sz w:val="24"/>
          <w:szCs w:val="24"/>
        </w:rPr>
        <w:t xml:space="preserve"> Fontos feladatnak tartjuk a szülők </w:t>
      </w:r>
      <w:proofErr w:type="spellStart"/>
      <w:r w:rsidR="008A4A29" w:rsidRPr="005A3DCA">
        <w:rPr>
          <w:rFonts w:ascii="Times New Roman" w:hAnsi="Times New Roman" w:cs="Times New Roman"/>
          <w:sz w:val="24"/>
          <w:szCs w:val="24"/>
        </w:rPr>
        <w:t>edukálását</w:t>
      </w:r>
      <w:proofErr w:type="spellEnd"/>
      <w:r w:rsidR="008A4A29" w:rsidRPr="005A3DCA">
        <w:rPr>
          <w:rFonts w:ascii="Times New Roman" w:hAnsi="Times New Roman" w:cs="Times New Roman"/>
          <w:sz w:val="24"/>
          <w:szCs w:val="24"/>
        </w:rPr>
        <w:t xml:space="preserve"> a gyermekek fejlesztése, nevelése által, illetve családi programokon keresztül. Évről-évre bővül családi program kínálatunk</w:t>
      </w:r>
      <w:r w:rsidR="0024704D" w:rsidRPr="005A3DCA">
        <w:rPr>
          <w:rFonts w:ascii="Times New Roman" w:hAnsi="Times New Roman" w:cs="Times New Roman"/>
          <w:sz w:val="24"/>
          <w:szCs w:val="24"/>
        </w:rPr>
        <w:t xml:space="preserve"> a tagóvodában is</w:t>
      </w:r>
      <w:r w:rsidR="008A4A29" w:rsidRPr="005A3DCA">
        <w:rPr>
          <w:rFonts w:ascii="Times New Roman" w:hAnsi="Times New Roman" w:cs="Times New Roman"/>
          <w:sz w:val="24"/>
          <w:szCs w:val="24"/>
        </w:rPr>
        <w:t>, melyre több család is igényt tart</w:t>
      </w:r>
      <w:r w:rsidR="0024704D" w:rsidRPr="005A3DCA">
        <w:rPr>
          <w:rFonts w:ascii="Times New Roman" w:hAnsi="Times New Roman" w:cs="Times New Roman"/>
          <w:sz w:val="24"/>
          <w:szCs w:val="24"/>
        </w:rPr>
        <w:t>, érdeklődik. A tagintézményben dolgozó kollégák sok energiát fektetnek a hátránykompenzálásra, céljuk a gyermekek rendszeres óvodába járatásának, megfelelő higiéniai gondozásának, egyéni fejlesztésének elősegítése, nyomon</w:t>
      </w:r>
      <w:r w:rsidR="007C3BAF" w:rsidRPr="005A3DCA">
        <w:rPr>
          <w:rFonts w:ascii="Times New Roman" w:hAnsi="Times New Roman" w:cs="Times New Roman"/>
          <w:sz w:val="24"/>
          <w:szCs w:val="24"/>
        </w:rPr>
        <w:t xml:space="preserve"> </w:t>
      </w:r>
      <w:r w:rsidR="0024704D" w:rsidRPr="005A3DCA">
        <w:rPr>
          <w:rFonts w:ascii="Times New Roman" w:hAnsi="Times New Roman" w:cs="Times New Roman"/>
          <w:sz w:val="24"/>
          <w:szCs w:val="24"/>
        </w:rPr>
        <w:t>követése.</w:t>
      </w:r>
    </w:p>
    <w:p w14:paraId="76C1D77F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7F7FE" w14:textId="64F3E8EC" w:rsidR="00D12016" w:rsidRPr="005A3DCA" w:rsidRDefault="0024704D" w:rsidP="005A3DCA">
      <w:pPr>
        <w:pStyle w:val="Cmsor1"/>
        <w:spacing w:before="0" w:line="240" w:lineRule="auto"/>
        <w:rPr>
          <w:rFonts w:ascii="Times New Roman" w:hAnsi="Times New Roman" w:cs="Times New Roman"/>
        </w:rPr>
      </w:pPr>
      <w:bookmarkStart w:id="37" w:name="_Toc218584969"/>
      <w:r w:rsidRPr="005A3DCA">
        <w:rPr>
          <w:rFonts w:ascii="Times New Roman" w:hAnsi="Times New Roman" w:cs="Times New Roman"/>
        </w:rPr>
        <w:t>Egyéb tapasztalatok</w:t>
      </w:r>
      <w:r w:rsidR="00D12016" w:rsidRPr="005A3DCA">
        <w:rPr>
          <w:rFonts w:ascii="Times New Roman" w:hAnsi="Times New Roman" w:cs="Times New Roman"/>
        </w:rPr>
        <w:t xml:space="preserve"> </w:t>
      </w:r>
      <w:r w:rsidRPr="005A3DCA">
        <w:rPr>
          <w:rFonts w:ascii="Times New Roman" w:hAnsi="Times New Roman" w:cs="Times New Roman"/>
        </w:rPr>
        <w:t>az elmúlt időszakról</w:t>
      </w:r>
      <w:bookmarkEnd w:id="37"/>
    </w:p>
    <w:p w14:paraId="7C3B9958" w14:textId="77777777" w:rsidR="0069302C" w:rsidRPr="005A3DCA" w:rsidRDefault="0069302C" w:rsidP="005A3DCA">
      <w:pPr>
        <w:spacing w:after="0" w:line="240" w:lineRule="auto"/>
        <w:rPr>
          <w:rFonts w:ascii="Times New Roman" w:hAnsi="Times New Roman" w:cs="Times New Roman"/>
        </w:rPr>
      </w:pPr>
    </w:p>
    <w:p w14:paraId="30B6E448" w14:textId="180D2539" w:rsidR="00D12016" w:rsidRDefault="00D12016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Vezetői kinevezésem óta több innovációt is bevezettünk, ami természetesen elsősorban nem az én érdemem, hanem a velem együtt dolgozó alkalmazotti közösség közös sikere, eredménye.</w:t>
      </w:r>
    </w:p>
    <w:p w14:paraId="0F753F85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9CA75" w14:textId="1AC0BA51" w:rsidR="00D12016" w:rsidRDefault="00D12016" w:rsidP="005A3DCA">
      <w:pPr>
        <w:spacing w:after="0" w:line="240" w:lineRule="auto"/>
        <w:rPr>
          <w:rStyle w:val="Cmsor2Char"/>
          <w:rFonts w:ascii="Times New Roman" w:hAnsi="Times New Roman" w:cs="Times New Roman"/>
        </w:rPr>
      </w:pPr>
      <w:bookmarkStart w:id="38" w:name="_Toc218584970"/>
      <w:r w:rsidRPr="005A3DCA">
        <w:rPr>
          <w:rStyle w:val="Cmsor2Char"/>
          <w:rFonts w:ascii="Times New Roman" w:hAnsi="Times New Roman" w:cs="Times New Roman"/>
        </w:rPr>
        <w:t>Családi rendezvényeink</w:t>
      </w:r>
      <w:bookmarkEnd w:id="38"/>
    </w:p>
    <w:p w14:paraId="1A337797" w14:textId="77777777" w:rsidR="0083454C" w:rsidRPr="005A3DCA" w:rsidRDefault="0083454C" w:rsidP="005A3DC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staszertblzat3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4531"/>
        <w:gridCol w:w="4395"/>
      </w:tblGrid>
      <w:tr w:rsidR="009B64D2" w:rsidRPr="005A3DCA" w14:paraId="2AE0BD97" w14:textId="77777777" w:rsidTr="00924F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6C186DCC" w14:textId="77777777" w:rsidR="009B64D2" w:rsidRPr="005A3DCA" w:rsidRDefault="009B64D2" w:rsidP="0092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Lövész Utcai Óvoda</w:t>
            </w:r>
          </w:p>
        </w:tc>
        <w:tc>
          <w:tcPr>
            <w:tcW w:w="4395" w:type="dxa"/>
            <w:vAlign w:val="center"/>
          </w:tcPr>
          <w:p w14:paraId="0039222D" w14:textId="77777777" w:rsidR="009B64D2" w:rsidRPr="005A3DCA" w:rsidRDefault="009B64D2" w:rsidP="00924F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Malom Téri Tagóvoda</w:t>
            </w:r>
          </w:p>
        </w:tc>
      </w:tr>
      <w:tr w:rsidR="009B64D2" w:rsidRPr="005A3DCA" w14:paraId="3D44D552" w14:textId="77777777" w:rsidTr="005F01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none" w:sz="0" w:space="0" w:color="auto"/>
            </w:tcBorders>
            <w:vAlign w:val="center"/>
          </w:tcPr>
          <w:p w14:paraId="0AD607E7" w14:textId="220ADFF2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A Magyar Népmese Napja alkalmából a szülőknek Író-olvasó találkozót szervezünk, ahol egy meseterapeuta tart előadást az élőszavas mese fontosságáról</w:t>
            </w:r>
          </w:p>
          <w:p w14:paraId="4FF9D3B4" w14:textId="6A28C356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Családi ÖKO nap</w:t>
            </w:r>
          </w:p>
          <w:p w14:paraId="3E3B6F5E" w14:textId="6258115B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A Maci és a Gomba csoport Márton napi lámpás felvonulást rendez</w:t>
            </w:r>
          </w:p>
          <w:p w14:paraId="092C2DDD" w14:textId="50E8FC12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Családi egészségdélután</w:t>
            </w:r>
          </w:p>
          <w:p w14:paraId="7EE81A0C" w14:textId="4AEB33A4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Adventi vásár</w:t>
            </w:r>
          </w:p>
          <w:p w14:paraId="293C495A" w14:textId="228ED9F7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Közös családi karácsnyi készülődés, ünnepség csoportonként</w:t>
            </w:r>
          </w:p>
          <w:p w14:paraId="08D6D971" w14:textId="40B76886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Nyílt nap minden csoportban</w:t>
            </w:r>
          </w:p>
          <w:p w14:paraId="35606C10" w14:textId="52A37E42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Családi Sportnapot szervezünk, ahol több ceglédi sportegyesület is képviselteti magát</w:t>
            </w:r>
          </w:p>
          <w:p w14:paraId="4F1E7B80" w14:textId="03EE7FC1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Nyitott napok keretében mutatjuk meg az óvodát a leendő kiscsoportosoknak és szüleiknek</w:t>
            </w:r>
          </w:p>
          <w:p w14:paraId="5F74C799" w14:textId="7AD29544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Minden csoportban anyák napi megemlékezés</w:t>
            </w:r>
          </w:p>
          <w:p w14:paraId="1E1A1A37" w14:textId="759C018C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 w:val="0"/>
                <w:sz w:val="24"/>
                <w:szCs w:val="24"/>
              </w:rPr>
              <w:t>Minden csoportban színvonalas évzáró ünnepségek, ballagások</w:t>
            </w:r>
          </w:p>
          <w:p w14:paraId="6A6C7D74" w14:textId="77777777" w:rsidR="009B64D2" w:rsidRPr="005A3DCA" w:rsidRDefault="009B64D2" w:rsidP="00924F4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5F15C44C" w14:textId="0DDD35AF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Cs/>
                <w:sz w:val="24"/>
                <w:szCs w:val="24"/>
              </w:rPr>
              <w:t>Őszköszöntő családi nap</w:t>
            </w:r>
          </w:p>
          <w:p w14:paraId="61188CCC" w14:textId="0FBC02BA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Cs/>
                <w:sz w:val="24"/>
                <w:szCs w:val="24"/>
              </w:rPr>
              <w:t>„Tök jó” Családi nap a Katica csoportban</w:t>
            </w:r>
          </w:p>
          <w:p w14:paraId="3AC16626" w14:textId="109AB8D8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Cs/>
                <w:sz w:val="24"/>
                <w:szCs w:val="24"/>
              </w:rPr>
              <w:t>Óvodai szintű lámpás felvonulás</w:t>
            </w:r>
          </w:p>
          <w:p w14:paraId="05DE4B40" w14:textId="436E210F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Cs/>
                <w:sz w:val="24"/>
                <w:szCs w:val="24"/>
              </w:rPr>
              <w:t>Közös családi karácsony a szülői munkaközösség képviselőinek meghívásával</w:t>
            </w:r>
          </w:p>
          <w:p w14:paraId="3BF98142" w14:textId="29B3F3BC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Cs/>
                <w:sz w:val="24"/>
                <w:szCs w:val="24"/>
              </w:rPr>
              <w:t>Nyílt nap minden csoportban</w:t>
            </w:r>
          </w:p>
          <w:p w14:paraId="34EF71B6" w14:textId="77777777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Nyitott napok keretében mutatjuk meg az óvodát a leendő kiscsoportosoknak és szüleiknek</w:t>
            </w:r>
          </w:p>
          <w:p w14:paraId="779A4BC9" w14:textId="6FB4AA0A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bCs/>
                <w:sz w:val="24"/>
                <w:szCs w:val="24"/>
              </w:rPr>
              <w:t>Tavaszköszöntő családi nap</w:t>
            </w:r>
          </w:p>
          <w:p w14:paraId="6DE0A4DA" w14:textId="1B092243" w:rsidR="009B64D2" w:rsidRPr="005A3DCA" w:rsidRDefault="009B64D2" w:rsidP="00924F4D">
            <w:pPr>
              <w:pStyle w:val="Listaszerbekezds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Színvonalas anyák napi, évzáró ünnepség, ballagás</w:t>
            </w:r>
          </w:p>
          <w:p w14:paraId="5E214444" w14:textId="77777777" w:rsidR="009B64D2" w:rsidRPr="005A3DCA" w:rsidRDefault="009B64D2" w:rsidP="00924F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8B9BAE" w14:textId="77777777" w:rsidR="00D12016" w:rsidRPr="005A3DCA" w:rsidRDefault="00D12016" w:rsidP="005A3DCA">
      <w:pPr>
        <w:spacing w:after="0" w:line="240" w:lineRule="auto"/>
        <w:rPr>
          <w:rFonts w:ascii="Times New Roman" w:hAnsi="Times New Roman" w:cs="Times New Roman"/>
        </w:rPr>
      </w:pPr>
    </w:p>
    <w:p w14:paraId="75CE5828" w14:textId="77777777" w:rsidR="009F73AD" w:rsidRDefault="005440C4" w:rsidP="005A3DCA">
      <w:pPr>
        <w:spacing w:after="0" w:line="240" w:lineRule="auto"/>
        <w:rPr>
          <w:rStyle w:val="Cmsor2Char"/>
          <w:rFonts w:ascii="Times New Roman" w:hAnsi="Times New Roman" w:cs="Times New Roman"/>
        </w:rPr>
      </w:pPr>
      <w:bookmarkStart w:id="39" w:name="_Toc218584971"/>
      <w:r w:rsidRPr="005A3DCA">
        <w:rPr>
          <w:rStyle w:val="Cmsor2Char"/>
          <w:rFonts w:ascii="Times New Roman" w:hAnsi="Times New Roman" w:cs="Times New Roman"/>
        </w:rPr>
        <w:t>Jó gyakorlataink</w:t>
      </w:r>
      <w:bookmarkEnd w:id="39"/>
    </w:p>
    <w:p w14:paraId="7F0AF30C" w14:textId="77777777" w:rsidR="0083454C" w:rsidRPr="005A3DCA" w:rsidRDefault="0083454C" w:rsidP="005A3DCA">
      <w:pPr>
        <w:spacing w:after="0" w:line="240" w:lineRule="auto"/>
        <w:rPr>
          <w:rFonts w:ascii="Times New Roman" w:hAnsi="Times New Roman" w:cs="Times New Roman"/>
        </w:rPr>
      </w:pPr>
    </w:p>
    <w:p w14:paraId="7D1D6AC5" w14:textId="71ECC5A7" w:rsidR="004414D8" w:rsidRPr="005A3DCA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2017 óta az </w:t>
      </w:r>
      <w:r w:rsidR="005440C4" w:rsidRPr="005A3DCA">
        <w:rPr>
          <w:rFonts w:ascii="Times New Roman" w:hAnsi="Times New Roman" w:cs="Times New Roman"/>
          <w:sz w:val="24"/>
          <w:szCs w:val="24"/>
        </w:rPr>
        <w:t>Oktatási Hivatal Bázisintézménye</w:t>
      </w:r>
      <w:r w:rsidRPr="005A3DCA">
        <w:rPr>
          <w:rFonts w:ascii="Times New Roman" w:hAnsi="Times New Roman" w:cs="Times New Roman"/>
          <w:sz w:val="24"/>
          <w:szCs w:val="24"/>
        </w:rPr>
        <w:t xml:space="preserve"> vagyunk. </w:t>
      </w:r>
      <w:r w:rsidR="00C20FDC" w:rsidRPr="005A3DCA">
        <w:rPr>
          <w:rFonts w:ascii="Times New Roman" w:hAnsi="Times New Roman" w:cs="Times New Roman"/>
          <w:sz w:val="24"/>
          <w:szCs w:val="24"/>
        </w:rPr>
        <w:t xml:space="preserve">Minden évben kétszer az Őszi és Tavaszi Pedagógiai Napok keretében </w:t>
      </w:r>
      <w:r w:rsidRPr="005A3DCA">
        <w:rPr>
          <w:rFonts w:ascii="Times New Roman" w:hAnsi="Times New Roman" w:cs="Times New Roman"/>
          <w:sz w:val="24"/>
          <w:szCs w:val="24"/>
        </w:rPr>
        <w:t>részt veszünk a pedagógusok tudásmegosztásában,</w:t>
      </w:r>
      <w:r w:rsidR="005440C4" w:rsidRPr="005A3DCA">
        <w:rPr>
          <w:rFonts w:ascii="Times New Roman" w:hAnsi="Times New Roman" w:cs="Times New Roman"/>
          <w:sz w:val="24"/>
          <w:szCs w:val="24"/>
        </w:rPr>
        <w:t xml:space="preserve"> átad</w:t>
      </w:r>
      <w:r w:rsidRPr="005A3DCA">
        <w:rPr>
          <w:rFonts w:ascii="Times New Roman" w:hAnsi="Times New Roman" w:cs="Times New Roman"/>
          <w:sz w:val="24"/>
          <w:szCs w:val="24"/>
        </w:rPr>
        <w:t>j</w:t>
      </w:r>
      <w:r w:rsidR="00804DD2" w:rsidRPr="005A3DCA">
        <w:rPr>
          <w:rFonts w:ascii="Times New Roman" w:hAnsi="Times New Roman" w:cs="Times New Roman"/>
          <w:sz w:val="24"/>
          <w:szCs w:val="24"/>
        </w:rPr>
        <w:t>u</w:t>
      </w:r>
      <w:r w:rsidR="005440C4" w:rsidRPr="005A3DCA">
        <w:rPr>
          <w:rFonts w:ascii="Times New Roman" w:hAnsi="Times New Roman" w:cs="Times New Roman"/>
          <w:sz w:val="24"/>
          <w:szCs w:val="24"/>
        </w:rPr>
        <w:t xml:space="preserve">k </w:t>
      </w:r>
      <w:r w:rsidRPr="005A3DCA">
        <w:rPr>
          <w:rFonts w:ascii="Times New Roman" w:hAnsi="Times New Roman" w:cs="Times New Roman"/>
          <w:sz w:val="24"/>
          <w:szCs w:val="24"/>
        </w:rPr>
        <w:t xml:space="preserve">tapasztalatainkat </w:t>
      </w:r>
      <w:r w:rsidR="005440C4" w:rsidRPr="005A3DCA">
        <w:rPr>
          <w:rFonts w:ascii="Times New Roman" w:hAnsi="Times New Roman" w:cs="Times New Roman"/>
          <w:sz w:val="24"/>
          <w:szCs w:val="24"/>
        </w:rPr>
        <w:t>az érdeklődő óvodáknak, hozzánk látogató kollégáknak</w:t>
      </w:r>
      <w:r w:rsidR="00A54D84" w:rsidRPr="005A3DCA">
        <w:rPr>
          <w:rFonts w:ascii="Times New Roman" w:hAnsi="Times New Roman" w:cs="Times New Roman"/>
          <w:sz w:val="24"/>
          <w:szCs w:val="24"/>
        </w:rPr>
        <w:t>.</w:t>
      </w:r>
    </w:p>
    <w:p w14:paraId="36F054C5" w14:textId="3DCF2EC2" w:rsidR="00A54D84" w:rsidRDefault="00A54D84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Felkínált „Jó gyakorlataink”:</w:t>
      </w:r>
    </w:p>
    <w:p w14:paraId="1B0DAB77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F8EA4" w14:textId="35AF084E" w:rsidR="005440C4" w:rsidRPr="00C065FC" w:rsidRDefault="00C065FC" w:rsidP="00C0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1. </w:t>
      </w:r>
      <w:r w:rsidR="005440C4" w:rsidRPr="00C065FC">
        <w:rPr>
          <w:rFonts w:ascii="Times New Roman" w:hAnsi="Times New Roman" w:cs="Times New Roman"/>
          <w:sz w:val="24"/>
          <w:szCs w:val="24"/>
          <w:u w:val="single"/>
        </w:rPr>
        <w:t>Kihívást jelentő magatartást mutató gyermekek a családban</w:t>
      </w:r>
    </w:p>
    <w:p w14:paraId="2C1BD7F0" w14:textId="77777777" w:rsidR="009F73AD" w:rsidRDefault="005440C4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b/>
          <w:bCs/>
          <w:sz w:val="24"/>
          <w:szCs w:val="24"/>
        </w:rPr>
        <w:t>Célja:</w:t>
      </w:r>
      <w:r w:rsidRPr="005A3DCA">
        <w:rPr>
          <w:rFonts w:ascii="Times New Roman" w:hAnsi="Times New Roman" w:cs="Times New Roman"/>
          <w:sz w:val="24"/>
          <w:szCs w:val="24"/>
        </w:rPr>
        <w:t xml:space="preserve"> Gyakorlati tanácsok, életvezetési módszerek megismerése. </w:t>
      </w:r>
      <w:r w:rsidRPr="005A3DCA">
        <w:rPr>
          <w:rFonts w:ascii="Times New Roman" w:hAnsi="Times New Roman" w:cs="Times New Roman"/>
          <w:b/>
          <w:bCs/>
          <w:sz w:val="24"/>
          <w:szCs w:val="24"/>
        </w:rPr>
        <w:t xml:space="preserve">A jó gyakorlat rövid leírása: </w:t>
      </w:r>
      <w:r w:rsidRPr="005A3DCA">
        <w:rPr>
          <w:rFonts w:ascii="Times New Roman" w:hAnsi="Times New Roman" w:cs="Times New Roman"/>
          <w:sz w:val="24"/>
          <w:szCs w:val="24"/>
        </w:rPr>
        <w:t>A szülőknek nem kevésbé nehéz a mindennapok megélése és a problémás helyzetek kezelése, amennyiben kihívást jelentő viselkedést mutató gyermeket nevelnek. Elfáradnak, tehetetlennek, hiábavalónak élik meg erőfeszítéseiket. Mindezen nehéz érzésekre rakódik még az a kívülről érkező információ, hogy baj van a gyermekkel! Ilyenkor gyakran megjelenik bennük az önvád. Ezen problémák megoldására keres válaszokat az előadással egybekötött műhelymunka, segítséget nyújtva a pedagógusoknak abban, hogy hogyan támogathatják a családokat gyermekük viselkedésének megértésében és saját egyéni nehézségeik megoldásában.</w:t>
      </w:r>
    </w:p>
    <w:p w14:paraId="34265960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BE516" w14:textId="25D4E3AC" w:rsidR="005440C4" w:rsidRPr="00C065FC" w:rsidRDefault="00C065FC" w:rsidP="00C0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="005440C4" w:rsidRPr="00C065FC">
        <w:rPr>
          <w:rFonts w:ascii="Times New Roman" w:hAnsi="Times New Roman" w:cs="Times New Roman"/>
          <w:sz w:val="24"/>
          <w:szCs w:val="24"/>
          <w:u w:val="single"/>
        </w:rPr>
        <w:t>Kihívást jelentő magatartást mutató gyermekek az óvodában</w:t>
      </w:r>
    </w:p>
    <w:p w14:paraId="5CA026C4" w14:textId="43FF5C77" w:rsidR="005440C4" w:rsidRDefault="005440C4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b/>
          <w:bCs/>
          <w:sz w:val="24"/>
          <w:szCs w:val="24"/>
        </w:rPr>
        <w:t>Célja:</w:t>
      </w:r>
      <w:r w:rsidRPr="005A3DCA">
        <w:rPr>
          <w:rFonts w:ascii="Times New Roman" w:hAnsi="Times New Roman" w:cs="Times New Roman"/>
          <w:sz w:val="24"/>
          <w:szCs w:val="24"/>
        </w:rPr>
        <w:t xml:space="preserve"> Az ADHD kérdéskörének megismerése. Az ADHD-s gyermekek nevelésében résztvevők segítése. </w:t>
      </w:r>
      <w:r w:rsidRPr="005A3DCA">
        <w:rPr>
          <w:rFonts w:ascii="Times New Roman" w:hAnsi="Times New Roman" w:cs="Times New Roman"/>
          <w:b/>
          <w:bCs/>
          <w:sz w:val="24"/>
          <w:szCs w:val="24"/>
        </w:rPr>
        <w:t xml:space="preserve">A jó gyakorlat rövid leírása: </w:t>
      </w:r>
      <w:r w:rsidRPr="005A3DCA">
        <w:rPr>
          <w:rFonts w:ascii="Times New Roman" w:hAnsi="Times New Roman" w:cs="Times New Roman"/>
          <w:sz w:val="24"/>
          <w:szCs w:val="24"/>
        </w:rPr>
        <w:t xml:space="preserve">Ez az előadás megismerteti az ADHD fogalmát, tüneteit, életkori jellemzőit, kezelésének lehetőségeit. Bemutat néhány szempontot, mely segítségével az ADHD-szerű viselkedést mutató gyermekek </w:t>
      </w:r>
      <w:proofErr w:type="spellStart"/>
      <w:r w:rsidRPr="005A3DCA">
        <w:rPr>
          <w:rFonts w:ascii="Times New Roman" w:hAnsi="Times New Roman" w:cs="Times New Roman"/>
          <w:sz w:val="24"/>
          <w:szCs w:val="24"/>
        </w:rPr>
        <w:t>inklúziója</w:t>
      </w:r>
      <w:proofErr w:type="spellEnd"/>
      <w:r w:rsidRPr="005A3DCA">
        <w:rPr>
          <w:rFonts w:ascii="Times New Roman" w:hAnsi="Times New Roman" w:cs="Times New Roman"/>
          <w:sz w:val="24"/>
          <w:szCs w:val="24"/>
        </w:rPr>
        <w:t xml:space="preserve"> az óvodában hatékonyabbá válik. Érzékenyít</w:t>
      </w:r>
      <w:r w:rsidR="00804DD2" w:rsidRPr="005A3DCA">
        <w:rPr>
          <w:rFonts w:ascii="Times New Roman" w:hAnsi="Times New Roman" w:cs="Times New Roman"/>
          <w:sz w:val="24"/>
          <w:szCs w:val="24"/>
        </w:rPr>
        <w:t>i</w:t>
      </w:r>
      <w:r w:rsidRPr="005A3DCA">
        <w:rPr>
          <w:rFonts w:ascii="Times New Roman" w:hAnsi="Times New Roman" w:cs="Times New Roman"/>
          <w:sz w:val="24"/>
          <w:szCs w:val="24"/>
        </w:rPr>
        <w:t xml:space="preserve"> a tanulási, magatartási és beilleszkedési problémákkal küzdő gyermekeket és az ő családjukat érintve. </w:t>
      </w:r>
      <w:r w:rsidR="00325C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2C5D2C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86728" w14:textId="0EFF3438" w:rsidR="00325C41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  <w:u w:val="single"/>
        </w:rPr>
        <w:t>3.</w:t>
      </w:r>
      <w:r w:rsidR="00325C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  <w:u w:val="single"/>
        </w:rPr>
        <w:t xml:space="preserve">Mesezene – óvodai </w:t>
      </w:r>
      <w:r w:rsidR="00325C41" w:rsidRPr="005A3DCA">
        <w:rPr>
          <w:rFonts w:ascii="Times New Roman" w:hAnsi="Times New Roman" w:cs="Times New Roman"/>
          <w:sz w:val="24"/>
          <w:szCs w:val="24"/>
          <w:u w:val="single"/>
        </w:rPr>
        <w:t>modul</w:t>
      </w:r>
      <w:r w:rsidR="00325C41" w:rsidRPr="00325C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030BB" w14:textId="243A4685" w:rsidR="005440C4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C41">
        <w:rPr>
          <w:rFonts w:ascii="Times New Roman" w:hAnsi="Times New Roman" w:cs="Times New Roman"/>
          <w:b/>
          <w:sz w:val="24"/>
          <w:szCs w:val="24"/>
        </w:rPr>
        <w:t>Célja</w:t>
      </w:r>
      <w:r w:rsidR="009F73AD" w:rsidRPr="00325C4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F73AD" w:rsidRPr="005A3DCA">
        <w:rPr>
          <w:rFonts w:ascii="Times New Roman" w:hAnsi="Times New Roman" w:cs="Times New Roman"/>
          <w:sz w:val="24"/>
          <w:szCs w:val="24"/>
        </w:rPr>
        <w:t xml:space="preserve"> Olvasás-előkészítő program az óvodában (élménypedagógiai foglalkozás) </w:t>
      </w:r>
      <w:r w:rsidR="009F73AD" w:rsidRPr="005A3DCA">
        <w:rPr>
          <w:rFonts w:ascii="Times New Roman" w:hAnsi="Times New Roman" w:cs="Times New Roman"/>
          <w:b/>
          <w:bCs/>
          <w:sz w:val="24"/>
          <w:szCs w:val="24"/>
        </w:rPr>
        <w:t xml:space="preserve">A jó gyakorlat rövid leírása: </w:t>
      </w:r>
      <w:r w:rsidR="009F73AD" w:rsidRPr="005A3DCA">
        <w:rPr>
          <w:rFonts w:ascii="Times New Roman" w:hAnsi="Times New Roman" w:cs="Times New Roman"/>
          <w:iCs/>
          <w:sz w:val="24"/>
          <w:szCs w:val="24"/>
        </w:rPr>
        <w:t xml:space="preserve">5-7 éves (kifejezetten nagycsoportos korú) gyermekek számára megalkotott élménypedagógiai foglalkozások rendszere. Észrevétlenül fejlődnek azok a képességeik, melyekre biztonsággal épülhet majd az olvasástanulás. Az óvodai modul a gyermekek számára csak </w:t>
      </w:r>
      <w:r w:rsidR="009F73AD" w:rsidRPr="005A3DCA">
        <w:rPr>
          <w:rFonts w:ascii="Times New Roman" w:hAnsi="Times New Roman" w:cs="Times New Roman"/>
          <w:sz w:val="24"/>
          <w:szCs w:val="24"/>
        </w:rPr>
        <w:t>érzékenyítés és nem az olvasás tanítása!</w:t>
      </w:r>
      <w:r w:rsidR="009F73AD" w:rsidRPr="005A3D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73AD" w:rsidRPr="005A3DCA">
        <w:rPr>
          <w:rFonts w:ascii="Times New Roman" w:hAnsi="Times New Roman" w:cs="Times New Roman"/>
          <w:iCs/>
          <w:sz w:val="24"/>
          <w:szCs w:val="24"/>
        </w:rPr>
        <w:t>A módszer kidolgozói: Szücs Antal Mór (logopédus, zenész, gyógypedagógus és zeneterapeuta), Ványi Ágnes (logopédus), Sándor Krisztina (</w:t>
      </w:r>
      <w:proofErr w:type="spellStart"/>
      <w:r w:rsidR="009F73AD" w:rsidRPr="005A3DCA">
        <w:rPr>
          <w:rFonts w:ascii="Times New Roman" w:hAnsi="Times New Roman" w:cs="Times New Roman"/>
          <w:iCs/>
          <w:sz w:val="24"/>
          <w:szCs w:val="24"/>
        </w:rPr>
        <w:t>pszichopedagógus</w:t>
      </w:r>
      <w:proofErr w:type="spellEnd"/>
      <w:r w:rsidR="009F73AD" w:rsidRPr="005A3DCA">
        <w:rPr>
          <w:rFonts w:ascii="Times New Roman" w:hAnsi="Times New Roman" w:cs="Times New Roman"/>
          <w:iCs/>
          <w:sz w:val="24"/>
          <w:szCs w:val="24"/>
        </w:rPr>
        <w:t xml:space="preserve">). </w:t>
      </w:r>
      <w:r w:rsidR="009F73AD" w:rsidRPr="005A3DCA">
        <w:rPr>
          <w:rFonts w:ascii="Times New Roman" w:hAnsi="Times New Roman" w:cs="Times New Roman"/>
          <w:sz w:val="24"/>
          <w:szCs w:val="24"/>
        </w:rPr>
        <w:t>Mesezene foglalkozásokon (20-25 perc) a gyerekek igen mozgékony tevékenységekben vesznek részt. Minden egyes hangot egy-egy történethez, meséhez kötnek, ami által az jobban rögzül, könnyebben hívható elő.  A mesék feldolgozását sok- sok játék teszi még érdekesebbé, melyek közt újdonságként jelenik meg a zenezörej. A módszer nemcsak a kognitív funkciók fejlődését segíti, hanem szociális és emocionális úton egyaránt támogatja a fejlődést. </w:t>
      </w:r>
    </w:p>
    <w:p w14:paraId="01BEF4E0" w14:textId="77777777" w:rsidR="00325C41" w:rsidRPr="005A3DCA" w:rsidRDefault="00325C41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621D8" w14:textId="77777777" w:rsidR="00325C41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3DCA">
        <w:rPr>
          <w:rFonts w:ascii="Times New Roman" w:hAnsi="Times New Roman" w:cs="Times New Roman"/>
          <w:sz w:val="24"/>
          <w:szCs w:val="24"/>
          <w:u w:val="single"/>
        </w:rPr>
        <w:t>4.</w:t>
      </w:r>
      <w:r w:rsidR="00325C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  <w:u w:val="single"/>
        </w:rPr>
        <w:t xml:space="preserve">Családi sportnap </w:t>
      </w:r>
    </w:p>
    <w:p w14:paraId="50863E11" w14:textId="2CDD30BD" w:rsidR="009F73AD" w:rsidRPr="005A3DCA" w:rsidRDefault="009F73AD" w:rsidP="005A3D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A3DCA">
        <w:rPr>
          <w:rFonts w:ascii="Times New Roman" w:hAnsi="Times New Roman" w:cs="Times New Roman"/>
          <w:b/>
          <w:bCs/>
          <w:sz w:val="24"/>
          <w:szCs w:val="24"/>
        </w:rPr>
        <w:t>Célja:</w:t>
      </w:r>
      <w:r w:rsidRPr="005A3DCA">
        <w:rPr>
          <w:rFonts w:ascii="Times New Roman" w:hAnsi="Times New Roman" w:cs="Times New Roman"/>
          <w:sz w:val="24"/>
          <w:szCs w:val="24"/>
        </w:rPr>
        <w:t xml:space="preserve"> A mozgás fontosságának hangsúlyozása és a városban működő sportolási lehetőségek tárházának bemutatása. </w:t>
      </w:r>
      <w:r w:rsidRPr="005A3DCA">
        <w:rPr>
          <w:rFonts w:ascii="Times New Roman" w:hAnsi="Times New Roman" w:cs="Times New Roman"/>
          <w:b/>
          <w:bCs/>
          <w:sz w:val="24"/>
          <w:szCs w:val="24"/>
        </w:rPr>
        <w:t xml:space="preserve">A jó gyakorlat rövid leírása: </w:t>
      </w:r>
      <w:r w:rsidRPr="005A3DC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Ezen a napon zenés bemelegítő tornával várjuk az érdeklődő családokat, majd több helyszínen próbálhatnak ki különböző sportágakat az óvoda területén. A spotágak városi képviselőinek lehetőséget adunk arra, hogy bemutatókat tartsanak és felkínálják a lehetőséget a sportolni vágyó gyereknek, szülőnek egyaránt. Mindezen felül egy mozgalmas, tartalmas délelőttöt, minőségi időt töltenek el együtt a családok. Amelyik család minden állomáson kipróbálta magát, a délelőtt végén „aranyérmet” kap.</w:t>
      </w:r>
    </w:p>
    <w:p w14:paraId="475516C1" w14:textId="2656B69E" w:rsidR="009F73AD" w:rsidRPr="005A3DCA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A39143" w14:textId="05A3EFDE" w:rsidR="00325C41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  <w:u w:val="single"/>
        </w:rPr>
        <w:t>5.</w:t>
      </w:r>
      <w:r w:rsidR="00325C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  <w:u w:val="single"/>
        </w:rPr>
        <w:t>Családi rendezvények szervezése</w:t>
      </w:r>
      <w:r w:rsidRPr="005A3D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A89055" w14:textId="6A087F92" w:rsidR="009F73AD" w:rsidRPr="005A3DCA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b/>
          <w:sz w:val="24"/>
          <w:szCs w:val="24"/>
        </w:rPr>
        <w:t xml:space="preserve">Célja: </w:t>
      </w:r>
      <w:r w:rsidRPr="005A3DCA">
        <w:rPr>
          <w:rFonts w:ascii="Times New Roman" w:hAnsi="Times New Roman" w:cs="Times New Roman"/>
          <w:sz w:val="24"/>
          <w:szCs w:val="24"/>
        </w:rPr>
        <w:t>Az óvoda és a család közötti kapcsolat erősítése, az együttnevelés megalapozása</w:t>
      </w:r>
      <w:r w:rsidRPr="005A3DCA">
        <w:rPr>
          <w:rFonts w:ascii="Times New Roman" w:hAnsi="Times New Roman" w:cs="Times New Roman"/>
          <w:b/>
          <w:sz w:val="24"/>
          <w:szCs w:val="24"/>
        </w:rPr>
        <w:t xml:space="preserve">. A jó gyakorlat rövid leírása: </w:t>
      </w:r>
      <w:r w:rsidRPr="005A3DCA">
        <w:rPr>
          <w:rFonts w:ascii="Times New Roman" w:hAnsi="Times New Roman" w:cs="Times New Roman"/>
          <w:sz w:val="24"/>
          <w:szCs w:val="24"/>
        </w:rPr>
        <w:t>Nagyon fontosnak tartjuk az óvoda és a család közötti jó kapcsolat megteremtését, fenntartását.</w:t>
      </w:r>
      <w:r w:rsidRPr="005A3D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</w:rPr>
        <w:t xml:space="preserve">Csak együtt, hasonló elvárásokkal és következetes neveléssel lehet eredményes munkánk. A családi rendezvények nagyon jó lehetőséget kínálnak arra, hogy megismerjük a családokat, megfigyeljük a szülők nevelési módszereit, beszélgessünk és ötleteket adjuk a gyakorlatban előforduló problémák, nevelési helyzetek tekintetében. A másik </w:t>
      </w:r>
      <w:r w:rsidRPr="005A3DCA">
        <w:rPr>
          <w:rFonts w:ascii="Times New Roman" w:hAnsi="Times New Roman" w:cs="Times New Roman"/>
          <w:sz w:val="24"/>
          <w:szCs w:val="24"/>
        </w:rPr>
        <w:lastRenderedPageBreak/>
        <w:t>nagyon értékes hozadéka, hogy szülő és gyermek minőségi időt tölt el együtt az intézményben. Ezek során az óvoda, a pedagógusok minden alkalommal valamilyen területen mintát mutatnak, a gyermekeken keresztül ráhatást gyakorolnak a szülőkre egyes társadalmi elvárások, normák, értékek tekintetében.</w:t>
      </w:r>
    </w:p>
    <w:p w14:paraId="73E5AC39" w14:textId="4D0D0DBA" w:rsidR="009F73AD" w:rsidRPr="005A3DCA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2E1C6" w14:textId="113B4A2E" w:rsidR="00325C41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  <w:u w:val="single"/>
        </w:rPr>
        <w:t>6.</w:t>
      </w:r>
      <w:r w:rsidR="00325C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  <w:u w:val="single"/>
        </w:rPr>
        <w:t>ÖKO hét, ÖKO nap</w:t>
      </w:r>
    </w:p>
    <w:p w14:paraId="08D47EB4" w14:textId="3F0D8B40" w:rsidR="009F73AD" w:rsidRPr="005A3DCA" w:rsidRDefault="009F73AD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b/>
          <w:sz w:val="24"/>
          <w:szCs w:val="24"/>
        </w:rPr>
        <w:t xml:space="preserve">Célja: </w:t>
      </w:r>
      <w:r w:rsidRPr="005A3DCA">
        <w:rPr>
          <w:rFonts w:ascii="Times New Roman" w:hAnsi="Times New Roman" w:cs="Times New Roman"/>
          <w:sz w:val="24"/>
          <w:szCs w:val="24"/>
        </w:rPr>
        <w:t>Környezettudatos magatartás megalapozása</w:t>
      </w:r>
      <w:r w:rsidR="00804DD2" w:rsidRPr="005A3DCA">
        <w:rPr>
          <w:rFonts w:ascii="Times New Roman" w:hAnsi="Times New Roman" w:cs="Times New Roman"/>
          <w:sz w:val="24"/>
          <w:szCs w:val="24"/>
        </w:rPr>
        <w:t>.</w:t>
      </w:r>
      <w:r w:rsidRPr="005A3DCA">
        <w:rPr>
          <w:rFonts w:ascii="Times New Roman" w:hAnsi="Times New Roman" w:cs="Times New Roman"/>
          <w:b/>
          <w:sz w:val="24"/>
          <w:szCs w:val="24"/>
        </w:rPr>
        <w:t xml:space="preserve"> A jó gyakorlat rövid leírása: </w:t>
      </w:r>
      <w:bookmarkStart w:id="40" w:name="OLE_LINK1"/>
      <w:r w:rsidRPr="005A3DCA">
        <w:rPr>
          <w:rFonts w:ascii="Times New Roman" w:hAnsi="Times New Roman" w:cs="Times New Roman"/>
          <w:sz w:val="24"/>
          <w:szCs w:val="24"/>
        </w:rPr>
        <w:t>Változatos módon a gyermekek megismerési vágyát, aktivitását figyelembe véve célul tűztük ki azoknak az alapértékeknek, magatartásformáknak és életviteli szokásoknak a kialakítását melyek segítik a természetes és az épített környezetünk megóvását.</w:t>
      </w:r>
      <w:r w:rsidRPr="005A3D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3DCA">
        <w:rPr>
          <w:rFonts w:ascii="Times New Roman" w:hAnsi="Times New Roman" w:cs="Times New Roman"/>
          <w:sz w:val="24"/>
          <w:szCs w:val="24"/>
        </w:rPr>
        <w:t xml:space="preserve">Hagyományosan beépítjük a nevelési év témái közé az ÖKO hetet. Ahhoz, hogy a témában még több élményhez, tapasztalati lehetőséghez </w:t>
      </w:r>
      <w:r w:rsidR="00325C41">
        <w:rPr>
          <w:rFonts w:ascii="Times New Roman" w:hAnsi="Times New Roman" w:cs="Times New Roman"/>
          <w:sz w:val="24"/>
          <w:szCs w:val="24"/>
        </w:rPr>
        <w:t>juttassuk</w:t>
      </w:r>
      <w:r w:rsidRPr="005A3DCA">
        <w:rPr>
          <w:rFonts w:ascii="Times New Roman" w:hAnsi="Times New Roman" w:cs="Times New Roman"/>
          <w:sz w:val="24"/>
          <w:szCs w:val="24"/>
        </w:rPr>
        <w:t xml:space="preserve"> a gyermekeket a hét lezárásaként megszervezzük az </w:t>
      </w:r>
      <w:r w:rsidRPr="005A3DCA">
        <w:rPr>
          <w:rFonts w:ascii="Times New Roman" w:hAnsi="Times New Roman" w:cs="Times New Roman"/>
          <w:bCs/>
          <w:sz w:val="24"/>
          <w:szCs w:val="24"/>
        </w:rPr>
        <w:t>„ÖKO-nap”</w:t>
      </w:r>
      <w:r w:rsidRPr="005A3DCA">
        <w:rPr>
          <w:rFonts w:ascii="Times New Roman" w:hAnsi="Times New Roman" w:cs="Times New Roman"/>
          <w:sz w:val="24"/>
          <w:szCs w:val="24"/>
        </w:rPr>
        <w:t xml:space="preserve"> elnevezésű programot, amelyre szeretettel invitáljuk a családokat. Az óvodai nyitott nap során nem csupán a szemléletformálás a célunk. Ebben a formában is erősítjük a családokkal való szorosabb partneri viszony kialakulását, megalapozzuk azt a bizalmat, mely a hatékony együtt neveléshez elengedhetetlenül szükséges</w:t>
      </w:r>
      <w:bookmarkEnd w:id="40"/>
      <w:r w:rsidRPr="005A3DCA">
        <w:rPr>
          <w:rFonts w:ascii="Times New Roman" w:hAnsi="Times New Roman" w:cs="Times New Roman"/>
          <w:sz w:val="24"/>
          <w:szCs w:val="24"/>
        </w:rPr>
        <w:t>.</w:t>
      </w:r>
    </w:p>
    <w:p w14:paraId="28FCE3CD" w14:textId="08BBEEDE" w:rsidR="00133E85" w:rsidRPr="005A3DCA" w:rsidRDefault="00133E85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76163" w14:textId="3BBEC586" w:rsidR="00133E85" w:rsidRPr="005A3DCA" w:rsidRDefault="00133E85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41" w:name="_Toc218584972"/>
      <w:r w:rsidRPr="005A3DCA">
        <w:rPr>
          <w:rFonts w:ascii="Times New Roman" w:hAnsi="Times New Roman" w:cs="Times New Roman"/>
        </w:rPr>
        <w:t>Szakmai kapcsolatok</w:t>
      </w:r>
      <w:bookmarkEnd w:id="41"/>
    </w:p>
    <w:p w14:paraId="30462892" w14:textId="7DA55FDE" w:rsidR="00133E85" w:rsidRPr="005A3DCA" w:rsidRDefault="00133E85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Nagyon fontosnak tartom a szakmai kapcsolatok építését, a konstruktív együttműködést partnereinkkel. Örömmel mondhatom, hogy kapcsolatrendszerünket számos területen sikerü</w:t>
      </w:r>
      <w:r w:rsidR="009517F6" w:rsidRPr="005A3DCA">
        <w:rPr>
          <w:rFonts w:ascii="Times New Roman" w:hAnsi="Times New Roman" w:cs="Times New Roman"/>
          <w:sz w:val="24"/>
          <w:szCs w:val="24"/>
        </w:rPr>
        <w:t>lt bővítenünk az elmúlt években.</w:t>
      </w:r>
      <w:r w:rsidRPr="005A3DCA">
        <w:rPr>
          <w:rFonts w:ascii="Times New Roman" w:hAnsi="Times New Roman" w:cs="Times New Roman"/>
          <w:sz w:val="24"/>
          <w:szCs w:val="24"/>
        </w:rPr>
        <w:t xml:space="preserve"> Nyitottunk a városban működő bölcsődék irányába, a Pest Megyei Pedagógiai Szakszolgálat szakembereivel nagyon eredményes szakmai együttműködésben dolgozunk. Folyamatosan részt veszünk a nagycsoportosokkal a Kossuth Művelődési Központ által rendezett időszaki kiállításokkal párhuzamosan szervezett tevékenységeken, a Kossuth Múzeum múzeumpedagógiai foglalkozásain, rendszeresen járunk a Városi Gyermekkönyvtárba. </w:t>
      </w:r>
      <w:r w:rsidR="00706B1E" w:rsidRPr="005A3DCA">
        <w:rPr>
          <w:rFonts w:ascii="Times New Roman" w:hAnsi="Times New Roman" w:cs="Times New Roman"/>
          <w:sz w:val="24"/>
          <w:szCs w:val="24"/>
        </w:rPr>
        <w:t xml:space="preserve">Két kolléga alapító tagja az Óvodák Országos Közösségének, rendszeresen részt vettek a szervezet előadásain, melyekről beszámoltak a nevelőtestületnek. </w:t>
      </w:r>
      <w:r w:rsidRPr="005A3DCA">
        <w:rPr>
          <w:rFonts w:ascii="Times New Roman" w:hAnsi="Times New Roman" w:cs="Times New Roman"/>
          <w:sz w:val="24"/>
          <w:szCs w:val="24"/>
        </w:rPr>
        <w:t xml:space="preserve">2015 óta </w:t>
      </w:r>
      <w:r w:rsidR="00706B1E" w:rsidRPr="005A3DCA">
        <w:rPr>
          <w:rFonts w:ascii="Times New Roman" w:hAnsi="Times New Roman" w:cs="Times New Roman"/>
          <w:sz w:val="24"/>
          <w:szCs w:val="24"/>
        </w:rPr>
        <w:t>– a Malom Téri Tagóvodában dolgozó fejlesztőpedagógussal együtt - köznevelési szakértőként veszünk részt a</w:t>
      </w:r>
      <w:r w:rsidRPr="005A3DCA">
        <w:rPr>
          <w:rFonts w:ascii="Times New Roman" w:hAnsi="Times New Roman" w:cs="Times New Roman"/>
          <w:sz w:val="24"/>
          <w:szCs w:val="24"/>
        </w:rPr>
        <w:t>z intézmények tanfelügyeleti ellenőrzésében, a pedagógusok minősítésében</w:t>
      </w:r>
      <w:r w:rsidR="00706B1E" w:rsidRPr="005A3DCA">
        <w:rPr>
          <w:rFonts w:ascii="Times New Roman" w:hAnsi="Times New Roman" w:cs="Times New Roman"/>
          <w:sz w:val="24"/>
          <w:szCs w:val="24"/>
        </w:rPr>
        <w:t xml:space="preserve">, ezáltal az országos szakpolitikai irányok követése megvalósul. </w:t>
      </w:r>
      <w:r w:rsidRPr="005A3DCA">
        <w:rPr>
          <w:rFonts w:ascii="Times New Roman" w:hAnsi="Times New Roman" w:cs="Times New Roman"/>
          <w:sz w:val="24"/>
          <w:szCs w:val="24"/>
        </w:rPr>
        <w:t>Számos intézmény szakmai munkájába belelátok, amiből tanulok és igyekszem a tapasztalatokat beépíteni saját vezetői munkámba. Nagyon sok igazgatóval, szakértővel kerültem kapcsolatba, akik</w:t>
      </w:r>
      <w:r w:rsidR="00A32E3B" w:rsidRPr="005A3DCA">
        <w:rPr>
          <w:rFonts w:ascii="Times New Roman" w:hAnsi="Times New Roman" w:cs="Times New Roman"/>
          <w:sz w:val="24"/>
          <w:szCs w:val="24"/>
        </w:rPr>
        <w:t>től</w:t>
      </w:r>
      <w:r w:rsidRPr="005A3DCA">
        <w:rPr>
          <w:rFonts w:ascii="Times New Roman" w:hAnsi="Times New Roman" w:cs="Times New Roman"/>
          <w:sz w:val="24"/>
          <w:szCs w:val="24"/>
        </w:rPr>
        <w:t xml:space="preserve"> – szükség esetén – tudok segítséget</w:t>
      </w:r>
      <w:r w:rsidR="00A32E3B" w:rsidRPr="005A3DCA">
        <w:rPr>
          <w:rFonts w:ascii="Times New Roman" w:hAnsi="Times New Roman" w:cs="Times New Roman"/>
          <w:sz w:val="24"/>
          <w:szCs w:val="24"/>
        </w:rPr>
        <w:t>/tanácsot</w:t>
      </w:r>
      <w:r w:rsidRPr="005A3DCA">
        <w:rPr>
          <w:rFonts w:ascii="Times New Roman" w:hAnsi="Times New Roman" w:cs="Times New Roman"/>
          <w:sz w:val="24"/>
          <w:szCs w:val="24"/>
        </w:rPr>
        <w:t xml:space="preserve"> kérni, </w:t>
      </w:r>
      <w:r w:rsidR="00A32E3B" w:rsidRPr="005A3DCA">
        <w:rPr>
          <w:rFonts w:ascii="Times New Roman" w:hAnsi="Times New Roman" w:cs="Times New Roman"/>
          <w:sz w:val="24"/>
          <w:szCs w:val="24"/>
        </w:rPr>
        <w:t xml:space="preserve">akikkel tudok </w:t>
      </w:r>
      <w:r w:rsidRPr="005A3DCA">
        <w:rPr>
          <w:rFonts w:ascii="Times New Roman" w:hAnsi="Times New Roman" w:cs="Times New Roman"/>
          <w:sz w:val="24"/>
          <w:szCs w:val="24"/>
        </w:rPr>
        <w:t xml:space="preserve">konzultálni. A Szolnoki Pedagógiai Oktatási Központtal a bázisintézményi együttműködés 2017 óta folyamatos, melynek eredményeként a 2025/2026-os nevelési évben megújult köznevelési igazgatóképzésben – az Oktatási Hivatal megbízásából – gyakorlatvezetői/tréneri feladatokat is ellátok. Emiatt online konzultációkon veszek részt, közvetlen kapcsolatban vagyok az Oktatási Hivatal vezető tisztségviselőivel. </w:t>
      </w:r>
    </w:p>
    <w:p w14:paraId="34695543" w14:textId="47F8B2AC" w:rsidR="00C20FDC" w:rsidRPr="005A3DCA" w:rsidRDefault="00C20FDC" w:rsidP="005A3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EB4754" w14:textId="425311AB" w:rsidR="00C20FDC" w:rsidRPr="005A3DCA" w:rsidRDefault="00C20FDC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42" w:name="_Toc218584973"/>
      <w:r w:rsidRPr="005A3DCA">
        <w:rPr>
          <w:rFonts w:ascii="Times New Roman" w:hAnsi="Times New Roman" w:cs="Times New Roman"/>
        </w:rPr>
        <w:t>Továbbképzések</w:t>
      </w:r>
      <w:bookmarkEnd w:id="42"/>
      <w:r w:rsidRPr="005A3DCA">
        <w:rPr>
          <w:rFonts w:ascii="Times New Roman" w:hAnsi="Times New Roman" w:cs="Times New Roman"/>
        </w:rPr>
        <w:t xml:space="preserve"> </w:t>
      </w:r>
    </w:p>
    <w:p w14:paraId="51F2A441" w14:textId="6D82A0B5" w:rsidR="00C20FDC" w:rsidRPr="005A3DCA" w:rsidRDefault="00706B1E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Fontosnak tartom az élethosszig tartó tanulást, hiszen mindig van még hová fejlődni. Minél szélesebb körű a nevelőtestület tudása/látóköre/érdeklődése, annál jobban tudunk segíteni a ránk bízott gyermekeknek, családoknak. Egy szervezet akkor működik jól, ha az információáramlás</w:t>
      </w:r>
      <w:r w:rsidR="000935C3" w:rsidRPr="005A3DCA">
        <w:rPr>
          <w:rFonts w:ascii="Times New Roman" w:hAnsi="Times New Roman" w:cs="Times New Roman"/>
          <w:sz w:val="24"/>
          <w:szCs w:val="24"/>
        </w:rPr>
        <w:t xml:space="preserve"> megfelelő</w:t>
      </w:r>
      <w:r w:rsidRPr="005A3DCA">
        <w:rPr>
          <w:rFonts w:ascii="Times New Roman" w:hAnsi="Times New Roman" w:cs="Times New Roman"/>
          <w:sz w:val="24"/>
          <w:szCs w:val="24"/>
        </w:rPr>
        <w:t xml:space="preserve">, </w:t>
      </w:r>
      <w:r w:rsidR="000935C3" w:rsidRPr="005A3DCA">
        <w:rPr>
          <w:rFonts w:ascii="Times New Roman" w:hAnsi="Times New Roman" w:cs="Times New Roman"/>
          <w:sz w:val="24"/>
          <w:szCs w:val="24"/>
        </w:rPr>
        <w:t xml:space="preserve">a </w:t>
      </w:r>
      <w:r w:rsidRPr="005A3DCA">
        <w:rPr>
          <w:rFonts w:ascii="Times New Roman" w:hAnsi="Times New Roman" w:cs="Times New Roman"/>
          <w:sz w:val="24"/>
          <w:szCs w:val="24"/>
        </w:rPr>
        <w:t xml:space="preserve">tudásátadás </w:t>
      </w:r>
      <w:r w:rsidR="000935C3" w:rsidRPr="005A3DCA">
        <w:rPr>
          <w:rFonts w:ascii="Times New Roman" w:hAnsi="Times New Roman" w:cs="Times New Roman"/>
          <w:sz w:val="24"/>
          <w:szCs w:val="24"/>
        </w:rPr>
        <w:t>folyamatos. Heti rendszerességgel tartunk megbeszéléseket, ahol megteremtjük ennek lehetőségét.</w:t>
      </w:r>
    </w:p>
    <w:p w14:paraId="25BDD702" w14:textId="795A9B57" w:rsidR="00C20FDC" w:rsidRDefault="00C20FDC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Minden évben helyet adtunk egy városi szintű továbbképzésnek, melyek szervezését a Lövész Utcai Óvodában dolgozó mesterpedagógus koordinált</w:t>
      </w:r>
      <w:r w:rsidR="003C46BD" w:rsidRPr="005A3DCA">
        <w:rPr>
          <w:rFonts w:ascii="Times New Roman" w:hAnsi="Times New Roman" w:cs="Times New Roman"/>
          <w:sz w:val="24"/>
          <w:szCs w:val="24"/>
        </w:rPr>
        <w:t>a</w:t>
      </w:r>
      <w:r w:rsidRPr="005A3DCA">
        <w:rPr>
          <w:rFonts w:ascii="Times New Roman" w:hAnsi="Times New Roman" w:cs="Times New Roman"/>
          <w:sz w:val="24"/>
          <w:szCs w:val="24"/>
        </w:rPr>
        <w:t>.</w:t>
      </w:r>
    </w:p>
    <w:p w14:paraId="437FA429" w14:textId="77777777" w:rsidR="0083454C" w:rsidRDefault="0083454C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99D9A" w14:textId="77777777" w:rsidR="0083454C" w:rsidRPr="005A3DCA" w:rsidRDefault="0083454C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istaszertblzat3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922"/>
        <w:gridCol w:w="2583"/>
        <w:gridCol w:w="2131"/>
        <w:gridCol w:w="2426"/>
      </w:tblGrid>
      <w:tr w:rsidR="00C20FDC" w:rsidRPr="005A3DCA" w14:paraId="25BA2952" w14:textId="77777777" w:rsidTr="00924F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22" w:type="dxa"/>
            <w:tcBorders>
              <w:bottom w:val="none" w:sz="0" w:space="0" w:color="auto"/>
              <w:right w:val="none" w:sz="0" w:space="0" w:color="auto"/>
            </w:tcBorders>
          </w:tcPr>
          <w:p w14:paraId="26912230" w14:textId="77777777" w:rsidR="00C20FDC" w:rsidRPr="005A3DCA" w:rsidRDefault="00C20FDC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27FEE9F9" w14:textId="21251486" w:rsidR="00C20FDC" w:rsidRPr="005A3DCA" w:rsidRDefault="00C20FDC" w:rsidP="00924F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továbbképzés megnevezése</w:t>
            </w:r>
          </w:p>
        </w:tc>
        <w:tc>
          <w:tcPr>
            <w:tcW w:w="2131" w:type="dxa"/>
            <w:vAlign w:val="center"/>
          </w:tcPr>
          <w:p w14:paraId="7962C747" w14:textId="4F8E0F24" w:rsidR="00C20FDC" w:rsidRPr="005A3DCA" w:rsidRDefault="00C20FDC" w:rsidP="00924F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résztvevő pedagógusok száma</w:t>
            </w:r>
            <w:r w:rsidR="003C46BD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az intézményből</w:t>
            </w:r>
          </w:p>
        </w:tc>
        <w:tc>
          <w:tcPr>
            <w:tcW w:w="2426" w:type="dxa"/>
            <w:vAlign w:val="center"/>
          </w:tcPr>
          <w:p w14:paraId="5D83D61E" w14:textId="77777777" w:rsidR="00C20FDC" w:rsidRPr="005A3DCA" w:rsidRDefault="00C20FDC" w:rsidP="00924F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képzés időtartama</w:t>
            </w:r>
          </w:p>
        </w:tc>
      </w:tr>
      <w:tr w:rsidR="00C20FDC" w:rsidRPr="005A3DCA" w14:paraId="265A6D62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tcBorders>
              <w:right w:val="none" w:sz="0" w:space="0" w:color="auto"/>
            </w:tcBorders>
            <w:vAlign w:val="center"/>
          </w:tcPr>
          <w:p w14:paraId="6E5AA9D6" w14:textId="4D291378" w:rsidR="00C20FDC" w:rsidRPr="005A3DCA" w:rsidRDefault="00C20FDC" w:rsidP="0092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2021/2022-es nevelési év</w:t>
            </w:r>
          </w:p>
        </w:tc>
        <w:tc>
          <w:tcPr>
            <w:tcW w:w="2583" w:type="dxa"/>
            <w:vAlign w:val="center"/>
          </w:tcPr>
          <w:p w14:paraId="71D00242" w14:textId="171DD3FF" w:rsidR="00C20FDC" w:rsidRPr="005A3DCA" w:rsidRDefault="00C20FDC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Szemléletváltás az óvodások és a kisiskolások testnevelésében</w:t>
            </w:r>
          </w:p>
        </w:tc>
        <w:tc>
          <w:tcPr>
            <w:tcW w:w="2131" w:type="dxa"/>
            <w:vAlign w:val="center"/>
          </w:tcPr>
          <w:p w14:paraId="53F38527" w14:textId="77777777" w:rsidR="00C20FDC" w:rsidRPr="005A3DCA" w:rsidRDefault="00C20FDC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5 fő</w:t>
            </w:r>
          </w:p>
        </w:tc>
        <w:tc>
          <w:tcPr>
            <w:tcW w:w="2426" w:type="dxa"/>
            <w:vAlign w:val="center"/>
          </w:tcPr>
          <w:p w14:paraId="404807A7" w14:textId="77777777" w:rsidR="00C20FDC" w:rsidRPr="005A3DCA" w:rsidRDefault="00C20FDC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30 órás akkreditált képzés a Lövész Utcai Óvodában</w:t>
            </w:r>
          </w:p>
        </w:tc>
      </w:tr>
      <w:tr w:rsidR="00A32FDD" w:rsidRPr="005A3DCA" w14:paraId="586229CC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 w:val="restart"/>
            <w:tcBorders>
              <w:right w:val="none" w:sz="0" w:space="0" w:color="auto"/>
            </w:tcBorders>
            <w:vAlign w:val="center"/>
          </w:tcPr>
          <w:p w14:paraId="1E1D1225" w14:textId="13C67EC9" w:rsidR="00A32FDD" w:rsidRPr="005A3DCA" w:rsidRDefault="00A32FDD" w:rsidP="0092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2022/2023-as nevelési év</w:t>
            </w:r>
          </w:p>
        </w:tc>
        <w:tc>
          <w:tcPr>
            <w:tcW w:w="2583" w:type="dxa"/>
            <w:vAlign w:val="center"/>
          </w:tcPr>
          <w:p w14:paraId="762308AA" w14:textId="051E3284" w:rsidR="00A32FDD" w:rsidRPr="005A3DCA" w:rsidRDefault="00A32FD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Népmesekincstár Mesepedagógia képzés</w:t>
            </w:r>
          </w:p>
        </w:tc>
        <w:tc>
          <w:tcPr>
            <w:tcW w:w="2131" w:type="dxa"/>
            <w:vAlign w:val="center"/>
          </w:tcPr>
          <w:p w14:paraId="39104736" w14:textId="72849684" w:rsidR="00A32FDD" w:rsidRPr="005A3DCA" w:rsidRDefault="00A32FD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4 fő</w:t>
            </w:r>
          </w:p>
        </w:tc>
        <w:tc>
          <w:tcPr>
            <w:tcW w:w="2426" w:type="dxa"/>
            <w:vAlign w:val="center"/>
          </w:tcPr>
          <w:p w14:paraId="4088BA5C" w14:textId="64AE603F" w:rsidR="00A32FDD" w:rsidRPr="005A3DCA" w:rsidRDefault="00A32FD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30 órás akkreditált képzés a Lövész Utcai Óvodában</w:t>
            </w:r>
          </w:p>
        </w:tc>
      </w:tr>
      <w:tr w:rsidR="00A32FDD" w:rsidRPr="005A3DCA" w14:paraId="32A113BC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  <w:tcBorders>
              <w:right w:val="none" w:sz="0" w:space="0" w:color="auto"/>
            </w:tcBorders>
            <w:vAlign w:val="center"/>
          </w:tcPr>
          <w:p w14:paraId="1DBD1E49" w14:textId="698788E7" w:rsidR="00A32FDD" w:rsidRPr="005A3DCA" w:rsidRDefault="00A32FDD" w:rsidP="0092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7B3F89FE" w14:textId="7EB59DCC" w:rsidR="00A32FDD" w:rsidRPr="005A3DCA" w:rsidRDefault="00A32FD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gyermekközpontú óvodai nevelés pedagógiai kultúrájának megteremtése</w:t>
            </w:r>
          </w:p>
        </w:tc>
        <w:tc>
          <w:tcPr>
            <w:tcW w:w="2131" w:type="dxa"/>
            <w:vAlign w:val="center"/>
          </w:tcPr>
          <w:p w14:paraId="4F9DD8CF" w14:textId="08500153" w:rsidR="00A32FDD" w:rsidRPr="005A3DCA" w:rsidRDefault="00A32FD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23 fő</w:t>
            </w:r>
          </w:p>
        </w:tc>
        <w:tc>
          <w:tcPr>
            <w:tcW w:w="2426" w:type="dxa"/>
            <w:vAlign w:val="center"/>
          </w:tcPr>
          <w:p w14:paraId="75936546" w14:textId="2307C4F2" w:rsidR="00A32FDD" w:rsidRPr="005A3DCA" w:rsidRDefault="00A32FD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6 órás képzés a Lövész Utcai Óvodában</w:t>
            </w:r>
          </w:p>
        </w:tc>
      </w:tr>
      <w:tr w:rsidR="00C20FDC" w:rsidRPr="005A3DCA" w14:paraId="67AF07F0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tcBorders>
              <w:right w:val="none" w:sz="0" w:space="0" w:color="auto"/>
            </w:tcBorders>
            <w:vAlign w:val="center"/>
          </w:tcPr>
          <w:p w14:paraId="20920927" w14:textId="45B66463" w:rsidR="00C20FDC" w:rsidRPr="005A3DCA" w:rsidRDefault="00C20FDC" w:rsidP="0092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2023/2024-es nevelési év</w:t>
            </w:r>
          </w:p>
        </w:tc>
        <w:tc>
          <w:tcPr>
            <w:tcW w:w="2583" w:type="dxa"/>
            <w:vAlign w:val="center"/>
          </w:tcPr>
          <w:p w14:paraId="48EA50CC" w14:textId="40903CFC" w:rsidR="00C20FDC" w:rsidRPr="005A3DCA" w:rsidRDefault="00C20FDC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Népmesekincstár Mesepedagógia képzés</w:t>
            </w:r>
          </w:p>
        </w:tc>
        <w:tc>
          <w:tcPr>
            <w:tcW w:w="2131" w:type="dxa"/>
            <w:vAlign w:val="center"/>
          </w:tcPr>
          <w:p w14:paraId="602A8C35" w14:textId="788061AA" w:rsidR="00C20FDC" w:rsidRPr="005A3DCA" w:rsidRDefault="00C20FDC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 fő</w:t>
            </w:r>
          </w:p>
        </w:tc>
        <w:tc>
          <w:tcPr>
            <w:tcW w:w="2426" w:type="dxa"/>
            <w:vAlign w:val="center"/>
          </w:tcPr>
          <w:p w14:paraId="5B51AEE2" w14:textId="702FB9F4" w:rsidR="00C20FDC" w:rsidRPr="005A3DCA" w:rsidRDefault="00C20FDC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30 órás akkreditált képzés a Lövész Utcai Óvodában</w:t>
            </w:r>
          </w:p>
        </w:tc>
      </w:tr>
      <w:tr w:rsidR="00A9392A" w:rsidRPr="005A3DCA" w14:paraId="7284747E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tcBorders>
              <w:right w:val="none" w:sz="0" w:space="0" w:color="auto"/>
            </w:tcBorders>
            <w:vAlign w:val="center"/>
          </w:tcPr>
          <w:p w14:paraId="4030A026" w14:textId="5AA65607" w:rsidR="00A9392A" w:rsidRPr="005A3DCA" w:rsidRDefault="00A9392A" w:rsidP="0092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2024/2025-ös nevelési év</w:t>
            </w:r>
          </w:p>
        </w:tc>
        <w:tc>
          <w:tcPr>
            <w:tcW w:w="2583" w:type="dxa"/>
            <w:vAlign w:val="center"/>
          </w:tcPr>
          <w:p w14:paraId="40D07B59" w14:textId="0A62053D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Dráma és színház pedagógiai elemek alkalmazása a pedagógusok sikeresebb szakmai munkájáért</w:t>
            </w:r>
          </w:p>
        </w:tc>
        <w:tc>
          <w:tcPr>
            <w:tcW w:w="2131" w:type="dxa"/>
            <w:vAlign w:val="center"/>
          </w:tcPr>
          <w:p w14:paraId="1918D429" w14:textId="6D6FA184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 fő</w:t>
            </w:r>
          </w:p>
        </w:tc>
        <w:tc>
          <w:tcPr>
            <w:tcW w:w="2426" w:type="dxa"/>
            <w:vAlign w:val="center"/>
          </w:tcPr>
          <w:p w14:paraId="688FDFAA" w14:textId="6E94332C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30 órás akkreditált képzés a Lövész Utcai Óvodában</w:t>
            </w:r>
          </w:p>
        </w:tc>
      </w:tr>
    </w:tbl>
    <w:p w14:paraId="7AA3FEB5" w14:textId="07D9B3C7" w:rsidR="00C20FDC" w:rsidRPr="005A3DCA" w:rsidRDefault="00C20FDC" w:rsidP="005A3DCA">
      <w:pPr>
        <w:spacing w:after="0" w:line="240" w:lineRule="auto"/>
        <w:rPr>
          <w:rFonts w:ascii="Times New Roman" w:hAnsi="Times New Roman" w:cs="Times New Roman"/>
        </w:rPr>
      </w:pPr>
    </w:p>
    <w:p w14:paraId="45D286ED" w14:textId="2906F177" w:rsidR="00A9392A" w:rsidRPr="005A3DCA" w:rsidRDefault="00A9392A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Kihasználtuk a Szolnoki Pedagógiai Oktatási Központ által felkínált ingyenes képzéseket, valamint felhasználtuk az intézményi költségvetésből rendelkezésre álló anyagi keretet szakmai tudásunk bővítésére.</w:t>
      </w:r>
    </w:p>
    <w:tbl>
      <w:tblPr>
        <w:tblStyle w:val="Tblzatrcsos4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922"/>
        <w:gridCol w:w="2583"/>
        <w:gridCol w:w="2131"/>
        <w:gridCol w:w="2426"/>
      </w:tblGrid>
      <w:tr w:rsidR="00A9392A" w:rsidRPr="005A3DCA" w14:paraId="3A5CBD4A" w14:textId="77777777" w:rsidTr="00924F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9A0187C" w14:textId="77777777" w:rsidR="00A9392A" w:rsidRPr="005A3DCA" w:rsidRDefault="00A9392A" w:rsidP="005A3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042C06" w14:textId="649E57ED" w:rsidR="00A9392A" w:rsidRPr="005A3DCA" w:rsidRDefault="00A9392A" w:rsidP="00924F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továbbképzés megnevezése</w:t>
            </w:r>
          </w:p>
        </w:tc>
        <w:tc>
          <w:tcPr>
            <w:tcW w:w="2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719A671" w14:textId="0EFDFAD9" w:rsidR="00A9392A" w:rsidRPr="005A3DCA" w:rsidRDefault="00A9392A" w:rsidP="00924F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résztvevő pedagógusok száma</w:t>
            </w:r>
            <w:r w:rsidR="003C46BD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az intézményből</w:t>
            </w:r>
          </w:p>
        </w:tc>
        <w:tc>
          <w:tcPr>
            <w:tcW w:w="2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E1302BB" w14:textId="77777777" w:rsidR="00A9392A" w:rsidRPr="005A3DCA" w:rsidRDefault="00A9392A" w:rsidP="00924F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képzés időtartama</w:t>
            </w:r>
          </w:p>
        </w:tc>
      </w:tr>
      <w:tr w:rsidR="00A9392A" w:rsidRPr="005A3DCA" w14:paraId="09341CF0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 w:val="restart"/>
            <w:vAlign w:val="center"/>
          </w:tcPr>
          <w:p w14:paraId="47952C3A" w14:textId="51912311" w:rsidR="00A9392A" w:rsidRPr="005A3DCA" w:rsidRDefault="00A9392A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2021/2022-es nevelési év</w:t>
            </w:r>
          </w:p>
        </w:tc>
        <w:tc>
          <w:tcPr>
            <w:tcW w:w="2583" w:type="dxa"/>
            <w:vAlign w:val="center"/>
          </w:tcPr>
          <w:p w14:paraId="44907255" w14:textId="647A6C2F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DiabMentor</w:t>
            </w:r>
            <w:proofErr w:type="spellEnd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képzés</w:t>
            </w:r>
          </w:p>
        </w:tc>
        <w:tc>
          <w:tcPr>
            <w:tcW w:w="2131" w:type="dxa"/>
            <w:vAlign w:val="center"/>
          </w:tcPr>
          <w:p w14:paraId="747EF8C6" w14:textId="77777777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 fő</w:t>
            </w:r>
          </w:p>
        </w:tc>
        <w:tc>
          <w:tcPr>
            <w:tcW w:w="2426" w:type="dxa"/>
            <w:vAlign w:val="center"/>
          </w:tcPr>
          <w:p w14:paraId="461AB239" w14:textId="77777777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 órás képzés a Szolnoki Pedagógiai Oktatási Központ szervezésében</w:t>
            </w:r>
          </w:p>
        </w:tc>
      </w:tr>
      <w:tr w:rsidR="00A9392A" w:rsidRPr="005A3DCA" w14:paraId="45D009D8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  <w:vAlign w:val="center"/>
          </w:tcPr>
          <w:p w14:paraId="7C715C74" w14:textId="77777777" w:rsidR="00A9392A" w:rsidRPr="005A3DCA" w:rsidRDefault="00A9392A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2F46C9B4" w14:textId="48AEFECA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DIFER használata</w:t>
            </w:r>
          </w:p>
        </w:tc>
        <w:tc>
          <w:tcPr>
            <w:tcW w:w="2131" w:type="dxa"/>
            <w:vAlign w:val="center"/>
          </w:tcPr>
          <w:p w14:paraId="49B4BFCE" w14:textId="77777777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 fő</w:t>
            </w:r>
          </w:p>
        </w:tc>
        <w:tc>
          <w:tcPr>
            <w:tcW w:w="2426" w:type="dxa"/>
            <w:vAlign w:val="center"/>
          </w:tcPr>
          <w:p w14:paraId="362F0B44" w14:textId="77777777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30 órás képzés a Szolnoki Pedagógiai Oktatási Központ szervezésében</w:t>
            </w:r>
          </w:p>
        </w:tc>
      </w:tr>
      <w:tr w:rsidR="00A9392A" w:rsidRPr="005A3DCA" w14:paraId="6C6663A7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  <w:vAlign w:val="center"/>
          </w:tcPr>
          <w:p w14:paraId="5B05DCF3" w14:textId="77777777" w:rsidR="00A9392A" w:rsidRPr="005A3DCA" w:rsidRDefault="00A9392A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59166AA6" w14:textId="7395F5DC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Méhzümmögés és dühroham - avagy a tanulási zavarok</w:t>
            </w:r>
          </w:p>
        </w:tc>
        <w:tc>
          <w:tcPr>
            <w:tcW w:w="2131" w:type="dxa"/>
            <w:vAlign w:val="center"/>
          </w:tcPr>
          <w:p w14:paraId="4C065193" w14:textId="77777777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 fő</w:t>
            </w:r>
          </w:p>
        </w:tc>
        <w:tc>
          <w:tcPr>
            <w:tcW w:w="2426" w:type="dxa"/>
            <w:vAlign w:val="center"/>
          </w:tcPr>
          <w:p w14:paraId="29744421" w14:textId="77777777" w:rsidR="00A9392A" w:rsidRPr="005A3DCA" w:rsidRDefault="00A9392A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Online 30 órás akkreditált képzés</w:t>
            </w:r>
          </w:p>
        </w:tc>
      </w:tr>
      <w:tr w:rsidR="001329CD" w:rsidRPr="005A3DCA" w14:paraId="3579AFBC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 w:val="restart"/>
            <w:vAlign w:val="center"/>
          </w:tcPr>
          <w:p w14:paraId="0CDF1F6E" w14:textId="329A1292" w:rsidR="001329CD" w:rsidRPr="005A3DCA" w:rsidRDefault="001329CD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2022/2023-as nevelési év</w:t>
            </w:r>
          </w:p>
        </w:tc>
        <w:tc>
          <w:tcPr>
            <w:tcW w:w="2583" w:type="dxa"/>
            <w:vAlign w:val="center"/>
          </w:tcPr>
          <w:p w14:paraId="66C58132" w14:textId="6834E6AC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Nép játék, néptánc módszertan</w:t>
            </w:r>
          </w:p>
        </w:tc>
        <w:tc>
          <w:tcPr>
            <w:tcW w:w="2131" w:type="dxa"/>
            <w:vAlign w:val="center"/>
          </w:tcPr>
          <w:p w14:paraId="41FA4AE2" w14:textId="508255F6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 fő</w:t>
            </w:r>
          </w:p>
        </w:tc>
        <w:tc>
          <w:tcPr>
            <w:tcW w:w="2426" w:type="dxa"/>
            <w:vAlign w:val="center"/>
          </w:tcPr>
          <w:p w14:paraId="3A179346" w14:textId="6EE5FA00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30 órás akkreditált képzés</w:t>
            </w:r>
          </w:p>
        </w:tc>
      </w:tr>
      <w:tr w:rsidR="001329CD" w:rsidRPr="005A3DCA" w14:paraId="357BC5F4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  <w:vAlign w:val="center"/>
          </w:tcPr>
          <w:p w14:paraId="4138D2C7" w14:textId="77777777" w:rsidR="001329CD" w:rsidRPr="005A3DCA" w:rsidRDefault="001329CD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3BFAE2CD" w14:textId="0E58CE66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ADHD Éves szakmai konferencia</w:t>
            </w:r>
          </w:p>
        </w:tc>
        <w:tc>
          <w:tcPr>
            <w:tcW w:w="2131" w:type="dxa"/>
            <w:vAlign w:val="center"/>
          </w:tcPr>
          <w:p w14:paraId="22DBA964" w14:textId="7FF2E1F6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 fő</w:t>
            </w:r>
          </w:p>
        </w:tc>
        <w:tc>
          <w:tcPr>
            <w:tcW w:w="2426" w:type="dxa"/>
            <w:vAlign w:val="center"/>
          </w:tcPr>
          <w:p w14:paraId="5FFE2FC7" w14:textId="1BB7B2DE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 órás konferencia</w:t>
            </w:r>
          </w:p>
        </w:tc>
      </w:tr>
      <w:tr w:rsidR="001329CD" w:rsidRPr="005A3DCA" w14:paraId="261E878B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 w:val="restart"/>
            <w:vAlign w:val="center"/>
          </w:tcPr>
          <w:p w14:paraId="08BEA7F9" w14:textId="7A03D555" w:rsidR="001329CD" w:rsidRPr="005A3DCA" w:rsidRDefault="001329CD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2023/2024-es nevelési év</w:t>
            </w:r>
          </w:p>
        </w:tc>
        <w:tc>
          <w:tcPr>
            <w:tcW w:w="2583" w:type="dxa"/>
            <w:vAlign w:val="center"/>
          </w:tcPr>
          <w:p w14:paraId="153EA0A0" w14:textId="0AD0D768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Elsősegélynyújtási ismeretek- A légutat veszélyeztető állapotok és az </w:t>
            </w:r>
            <w:proofErr w:type="spellStart"/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anaphylaxia</w:t>
            </w:r>
            <w:proofErr w:type="spellEnd"/>
          </w:p>
        </w:tc>
        <w:tc>
          <w:tcPr>
            <w:tcW w:w="2131" w:type="dxa"/>
            <w:vAlign w:val="center"/>
          </w:tcPr>
          <w:p w14:paraId="1EA4D133" w14:textId="08E45C51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4 fő</w:t>
            </w:r>
          </w:p>
        </w:tc>
        <w:tc>
          <w:tcPr>
            <w:tcW w:w="2426" w:type="dxa"/>
            <w:vAlign w:val="center"/>
          </w:tcPr>
          <w:p w14:paraId="33FA5869" w14:textId="436E4D33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 órás képzés a Szolnoki Pedagógiai Oktatási Központ szervezésében</w:t>
            </w:r>
          </w:p>
        </w:tc>
      </w:tr>
      <w:tr w:rsidR="001329CD" w:rsidRPr="005A3DCA" w14:paraId="0A070752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  <w:vAlign w:val="center"/>
          </w:tcPr>
          <w:p w14:paraId="32728BF5" w14:textId="77777777" w:rsidR="001329CD" w:rsidRPr="005A3DCA" w:rsidRDefault="001329CD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6F700EA4" w14:textId="204EE6FF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Óvodakerti alapok – továbbképzés ökológiai szemléletű óvodakertek kialakításához és működtetéséhez</w:t>
            </w:r>
          </w:p>
        </w:tc>
        <w:tc>
          <w:tcPr>
            <w:tcW w:w="2131" w:type="dxa"/>
            <w:vAlign w:val="center"/>
          </w:tcPr>
          <w:p w14:paraId="38EEA536" w14:textId="0E0089BA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 fő</w:t>
            </w:r>
          </w:p>
        </w:tc>
        <w:tc>
          <w:tcPr>
            <w:tcW w:w="2426" w:type="dxa"/>
            <w:vAlign w:val="center"/>
          </w:tcPr>
          <w:p w14:paraId="3644D75E" w14:textId="648D51DA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30 órás akkreditált képzés</w:t>
            </w:r>
          </w:p>
        </w:tc>
      </w:tr>
      <w:tr w:rsidR="001329CD" w:rsidRPr="005A3DCA" w14:paraId="3FA0AA3B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  <w:vAlign w:val="center"/>
          </w:tcPr>
          <w:p w14:paraId="2B58FEAF" w14:textId="77777777" w:rsidR="001329CD" w:rsidRPr="005A3DCA" w:rsidRDefault="001329CD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102F4D6E" w14:textId="039F916B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Egészséges babák és kisgyermekek vízhez szoktatása és motorikus mozgásfejlesztése vízben végzett</w:t>
            </w:r>
            <w:r w:rsidR="009517F6" w:rsidRPr="005A3DCA">
              <w:rPr>
                <w:rFonts w:ascii="Times New Roman" w:hAnsi="Times New Roman" w:cs="Times New Roman"/>
                <w:sz w:val="24"/>
                <w:szCs w:val="24"/>
              </w:rPr>
              <w:t xml:space="preserve"> játékos feladatok segítségével</w:t>
            </w:r>
          </w:p>
        </w:tc>
        <w:tc>
          <w:tcPr>
            <w:tcW w:w="2131" w:type="dxa"/>
            <w:vAlign w:val="center"/>
          </w:tcPr>
          <w:p w14:paraId="01BA1DE0" w14:textId="1B6BD841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 fő</w:t>
            </w:r>
          </w:p>
        </w:tc>
        <w:tc>
          <w:tcPr>
            <w:tcW w:w="2426" w:type="dxa"/>
            <w:vAlign w:val="center"/>
          </w:tcPr>
          <w:p w14:paraId="5C18D498" w14:textId="09695732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60 órás akkreditált képzés</w:t>
            </w:r>
          </w:p>
        </w:tc>
      </w:tr>
      <w:tr w:rsidR="001329CD" w:rsidRPr="005A3DCA" w14:paraId="43BB5D1B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  <w:vAlign w:val="center"/>
          </w:tcPr>
          <w:p w14:paraId="33F016CB" w14:textId="77777777" w:rsidR="001329CD" w:rsidRPr="005A3DCA" w:rsidRDefault="001329CD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1CA73D85" w14:textId="7D5FDE45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Közoktatásvezetői szakvizsga</w:t>
            </w:r>
          </w:p>
        </w:tc>
        <w:tc>
          <w:tcPr>
            <w:tcW w:w="2131" w:type="dxa"/>
            <w:vAlign w:val="center"/>
          </w:tcPr>
          <w:p w14:paraId="56EFCDA3" w14:textId="5E26B6DC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 fő</w:t>
            </w:r>
          </w:p>
        </w:tc>
        <w:tc>
          <w:tcPr>
            <w:tcW w:w="2426" w:type="dxa"/>
            <w:vAlign w:val="center"/>
          </w:tcPr>
          <w:p w14:paraId="48B0DA81" w14:textId="1E27AF58" w:rsidR="001329CD" w:rsidRPr="005A3DCA" w:rsidRDefault="001329CD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Pázmány Péter Katolikus Egyetem</w:t>
            </w:r>
          </w:p>
        </w:tc>
      </w:tr>
      <w:tr w:rsidR="009D2867" w:rsidRPr="005A3DCA" w14:paraId="47EFFA26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 w:val="restart"/>
            <w:vAlign w:val="center"/>
          </w:tcPr>
          <w:p w14:paraId="01BAF977" w14:textId="37983111" w:rsidR="009D2867" w:rsidRPr="005A3DCA" w:rsidRDefault="009D2867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2024/2025-ös nevelési év</w:t>
            </w:r>
          </w:p>
        </w:tc>
        <w:tc>
          <w:tcPr>
            <w:tcW w:w="2583" w:type="dxa"/>
            <w:vAlign w:val="center"/>
          </w:tcPr>
          <w:p w14:paraId="7D0105F2" w14:textId="15A70057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Közoktatásvezetői szakvizsga</w:t>
            </w:r>
          </w:p>
        </w:tc>
        <w:tc>
          <w:tcPr>
            <w:tcW w:w="2131" w:type="dxa"/>
            <w:vAlign w:val="center"/>
          </w:tcPr>
          <w:p w14:paraId="2B4E2333" w14:textId="42C4D535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2 fő</w:t>
            </w:r>
          </w:p>
        </w:tc>
        <w:tc>
          <w:tcPr>
            <w:tcW w:w="2426" w:type="dxa"/>
            <w:vAlign w:val="center"/>
          </w:tcPr>
          <w:p w14:paraId="6FA92B53" w14:textId="5D8675E0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Pázmány Péter Katolikus Egyetem</w:t>
            </w:r>
          </w:p>
        </w:tc>
      </w:tr>
      <w:tr w:rsidR="009D2867" w:rsidRPr="005A3DCA" w14:paraId="23A1D192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</w:tcPr>
          <w:p w14:paraId="43AF09BA" w14:textId="77777777" w:rsidR="009D2867" w:rsidRPr="005A3DCA" w:rsidRDefault="009D2867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2D150C6C" w14:textId="3221B428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Mentorpedagógus szakvizsga</w:t>
            </w:r>
          </w:p>
        </w:tc>
        <w:tc>
          <w:tcPr>
            <w:tcW w:w="2131" w:type="dxa"/>
            <w:vAlign w:val="center"/>
          </w:tcPr>
          <w:p w14:paraId="1B8A5BA3" w14:textId="5209364D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 fő</w:t>
            </w:r>
          </w:p>
        </w:tc>
        <w:tc>
          <w:tcPr>
            <w:tcW w:w="2426" w:type="dxa"/>
            <w:vAlign w:val="center"/>
          </w:tcPr>
          <w:p w14:paraId="25EA2BDF" w14:textId="3D453D27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Debreceni Egyetem</w:t>
            </w:r>
          </w:p>
        </w:tc>
      </w:tr>
      <w:tr w:rsidR="009D2867" w:rsidRPr="005A3DCA" w14:paraId="2C1C6BE2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</w:tcPr>
          <w:p w14:paraId="744438A7" w14:textId="77777777" w:rsidR="009D2867" w:rsidRPr="005A3DCA" w:rsidRDefault="009D2867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783E42D8" w14:textId="05E53393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A nevelő-oktató munka során alkalmazott tartalomszabályozók ismerete</w:t>
            </w:r>
          </w:p>
        </w:tc>
        <w:tc>
          <w:tcPr>
            <w:tcW w:w="2131" w:type="dxa"/>
            <w:vAlign w:val="center"/>
          </w:tcPr>
          <w:p w14:paraId="07975321" w14:textId="44F845ED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17 fő</w:t>
            </w:r>
          </w:p>
        </w:tc>
        <w:tc>
          <w:tcPr>
            <w:tcW w:w="2426" w:type="dxa"/>
            <w:vAlign w:val="center"/>
          </w:tcPr>
          <w:p w14:paraId="535CD9CD" w14:textId="4C4B905B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10 órás kötelező képzés</w:t>
            </w:r>
          </w:p>
        </w:tc>
      </w:tr>
      <w:tr w:rsidR="009D2867" w:rsidRPr="005A3DCA" w14:paraId="5D23FFBD" w14:textId="77777777" w:rsidTr="0092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Merge/>
          </w:tcPr>
          <w:p w14:paraId="58444B5C" w14:textId="77777777" w:rsidR="009D2867" w:rsidRPr="005A3DCA" w:rsidRDefault="009D2867" w:rsidP="005A3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14:paraId="4F0BE87B" w14:textId="141CB9A2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Erdőmerülés oktató</w:t>
            </w:r>
          </w:p>
        </w:tc>
        <w:tc>
          <w:tcPr>
            <w:tcW w:w="2131" w:type="dxa"/>
            <w:vAlign w:val="center"/>
          </w:tcPr>
          <w:p w14:paraId="16E28B48" w14:textId="2D0A37F2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1 fő</w:t>
            </w:r>
          </w:p>
        </w:tc>
        <w:tc>
          <w:tcPr>
            <w:tcW w:w="2426" w:type="dxa"/>
            <w:vAlign w:val="center"/>
          </w:tcPr>
          <w:p w14:paraId="0C05FF68" w14:textId="31856841" w:rsidR="009D2867" w:rsidRPr="005A3DCA" w:rsidRDefault="009D2867" w:rsidP="00924F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A">
              <w:rPr>
                <w:rFonts w:ascii="Times New Roman" w:hAnsi="Times New Roman" w:cs="Times New Roman"/>
                <w:sz w:val="24"/>
                <w:szCs w:val="24"/>
              </w:rPr>
              <w:t>8 órás képzés</w:t>
            </w:r>
          </w:p>
        </w:tc>
      </w:tr>
    </w:tbl>
    <w:p w14:paraId="6F82197A" w14:textId="6A86F26F" w:rsidR="00A9392A" w:rsidRPr="005A3DCA" w:rsidRDefault="00A9392A" w:rsidP="005A3DCA">
      <w:pPr>
        <w:spacing w:after="0" w:line="240" w:lineRule="auto"/>
        <w:rPr>
          <w:rFonts w:ascii="Times New Roman" w:hAnsi="Times New Roman" w:cs="Times New Roman"/>
        </w:rPr>
      </w:pPr>
    </w:p>
    <w:p w14:paraId="194EE8B0" w14:textId="475C1F36" w:rsidR="00BD5147" w:rsidRPr="005A3DCA" w:rsidRDefault="009D2867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Ezen kívül számos online tájékoztatón, </w:t>
      </w:r>
      <w:r w:rsidR="00BD5147" w:rsidRPr="005A3DCA">
        <w:rPr>
          <w:rFonts w:ascii="Times New Roman" w:hAnsi="Times New Roman" w:cs="Times New Roman"/>
          <w:sz w:val="24"/>
          <w:szCs w:val="24"/>
        </w:rPr>
        <w:t>egy napos konferencián, bázisintézményi programon vettek részt a kollégáim. Igyekszünk naprakészen követni a jogszabályi változásokat, fenntartói elvárásokat.</w:t>
      </w:r>
    </w:p>
    <w:p w14:paraId="34264458" w14:textId="77777777" w:rsidR="000935C3" w:rsidRPr="005A3DCA" w:rsidRDefault="000935C3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0F7213" w14:textId="3B18A2C2" w:rsidR="009D2867" w:rsidRDefault="00BD5147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43" w:name="_Toc218584974"/>
      <w:r w:rsidRPr="005A3DCA">
        <w:rPr>
          <w:rFonts w:ascii="Times New Roman" w:hAnsi="Times New Roman" w:cs="Times New Roman"/>
        </w:rPr>
        <w:t>Szakmai elismerések</w:t>
      </w:r>
      <w:bookmarkEnd w:id="43"/>
    </w:p>
    <w:p w14:paraId="0BBDC9B4" w14:textId="7A4444D6" w:rsidR="000935C3" w:rsidRDefault="000935C3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Minden embernek szüksége van a visszajelzésre, szakmai munkájának korrekt értékelésére, - szükség esetén a segítségre -, az elismerésre. Igyekszem minden esetben megköszönni, elismerni kollégáim munkáját, erőfeszítéseit, eredményeit, sikereit. </w:t>
      </w:r>
      <w:r w:rsidR="00F8237E" w:rsidRPr="005A3DCA">
        <w:rPr>
          <w:rFonts w:ascii="Times New Roman" w:hAnsi="Times New Roman" w:cs="Times New Roman"/>
          <w:sz w:val="24"/>
          <w:szCs w:val="24"/>
        </w:rPr>
        <w:t>Leginkább erkölcsi elismerést tudok nyújtani, ami - tapasztalataim szerint – a legtöbbet jelent</w:t>
      </w:r>
      <w:r w:rsidR="003C46BD" w:rsidRPr="005A3DCA">
        <w:rPr>
          <w:rFonts w:ascii="Times New Roman" w:hAnsi="Times New Roman" w:cs="Times New Roman"/>
          <w:sz w:val="24"/>
          <w:szCs w:val="24"/>
        </w:rPr>
        <w:t>i számukra</w:t>
      </w:r>
      <w:r w:rsidR="00F8237E" w:rsidRPr="005A3DCA">
        <w:rPr>
          <w:rFonts w:ascii="Times New Roman" w:hAnsi="Times New Roman" w:cs="Times New Roman"/>
          <w:sz w:val="24"/>
          <w:szCs w:val="24"/>
        </w:rPr>
        <w:t xml:space="preserve">, de lehetőségeimhez mérten igyekszem felterjeszteni városi, miniszteri elismerésre is kollégáimat. </w:t>
      </w:r>
    </w:p>
    <w:p w14:paraId="5BAFD537" w14:textId="77777777" w:rsidR="0083454C" w:rsidRPr="005A3DCA" w:rsidRDefault="0083454C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istaszertblzat31jellszn"/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2268"/>
        <w:gridCol w:w="2694"/>
      </w:tblGrid>
      <w:tr w:rsidR="00966D3F" w:rsidRPr="005A3DCA" w14:paraId="28D6922B" w14:textId="77777777" w:rsidTr="00966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tcBorders>
              <w:bottom w:val="none" w:sz="0" w:space="0" w:color="auto"/>
              <w:right w:val="none" w:sz="0" w:space="0" w:color="auto"/>
            </w:tcBorders>
          </w:tcPr>
          <w:p w14:paraId="59F4B7A2" w14:textId="15E52FE7" w:rsidR="00966D3F" w:rsidRPr="0083454C" w:rsidRDefault="007D0E8B" w:rsidP="00966D3F">
            <w:pPr>
              <w:jc w:val="center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2021/2022-es</w:t>
            </w:r>
          </w:p>
          <w:p w14:paraId="44271431" w14:textId="1C35958D" w:rsidR="007D0E8B" w:rsidRPr="0083454C" w:rsidRDefault="007D0E8B" w:rsidP="00966D3F">
            <w:pPr>
              <w:jc w:val="center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nevelési év</w:t>
            </w:r>
          </w:p>
        </w:tc>
        <w:tc>
          <w:tcPr>
            <w:tcW w:w="2551" w:type="dxa"/>
          </w:tcPr>
          <w:p w14:paraId="7B35D77A" w14:textId="77777777" w:rsidR="00966D3F" w:rsidRPr="0083454C" w:rsidRDefault="007D0E8B" w:rsidP="00966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 xml:space="preserve">2022/2023-as </w:t>
            </w:r>
          </w:p>
          <w:p w14:paraId="2A3E6E73" w14:textId="5B984BD8" w:rsidR="007D0E8B" w:rsidRPr="0083454C" w:rsidRDefault="007D0E8B" w:rsidP="00966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nevelési év</w:t>
            </w:r>
          </w:p>
        </w:tc>
        <w:tc>
          <w:tcPr>
            <w:tcW w:w="2268" w:type="dxa"/>
          </w:tcPr>
          <w:p w14:paraId="4EB6F194" w14:textId="146B80B8" w:rsidR="00966D3F" w:rsidRPr="0083454C" w:rsidRDefault="007D0E8B" w:rsidP="00966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2023/2024-es</w:t>
            </w:r>
          </w:p>
          <w:p w14:paraId="381FF2AB" w14:textId="5B5E8CD0" w:rsidR="007D0E8B" w:rsidRPr="0083454C" w:rsidRDefault="007D0E8B" w:rsidP="00966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nevelési év</w:t>
            </w:r>
          </w:p>
        </w:tc>
        <w:tc>
          <w:tcPr>
            <w:tcW w:w="2694" w:type="dxa"/>
          </w:tcPr>
          <w:p w14:paraId="7CA2864A" w14:textId="77777777" w:rsidR="00966D3F" w:rsidRPr="0083454C" w:rsidRDefault="007D0E8B" w:rsidP="00966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 xml:space="preserve">2024/2025-ös </w:t>
            </w:r>
          </w:p>
          <w:p w14:paraId="3CAD4923" w14:textId="0206C983" w:rsidR="007D0E8B" w:rsidRPr="0083454C" w:rsidRDefault="007D0E8B" w:rsidP="00966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nevelési év</w:t>
            </w:r>
          </w:p>
        </w:tc>
      </w:tr>
      <w:tr w:rsidR="00966D3F" w:rsidRPr="005A3DCA" w14:paraId="52273A3A" w14:textId="77777777" w:rsidTr="00966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82530DB" w14:textId="3477C7EB" w:rsidR="007D0E8B" w:rsidRPr="0083454C" w:rsidRDefault="007D0E8B" w:rsidP="00966D3F">
            <w:pPr>
              <w:rPr>
                <w:rFonts w:ascii="Times New Roman" w:hAnsi="Times New Roman" w:cs="Times New Roman"/>
                <w:b w:val="0"/>
              </w:rPr>
            </w:pPr>
            <w:r w:rsidRPr="0083454C">
              <w:rPr>
                <w:rFonts w:ascii="Times New Roman" w:hAnsi="Times New Roman" w:cs="Times New Roman"/>
                <w:b w:val="0"/>
              </w:rPr>
              <w:t>A városi pedagógusnap alkalmából tagintézményenként 1-1 kolléga kapott elismerést eredményes munkájáért.</w:t>
            </w:r>
          </w:p>
        </w:tc>
        <w:tc>
          <w:tcPr>
            <w:tcW w:w="2551" w:type="dxa"/>
            <w:tcBorders>
              <w:top w:val="none" w:sz="0" w:space="0" w:color="auto"/>
              <w:bottom w:val="none" w:sz="0" w:space="0" w:color="auto"/>
            </w:tcBorders>
          </w:tcPr>
          <w:p w14:paraId="126E3A5A" w14:textId="723D42BB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A városi pedagógusnap alkalmából tagintézményenként 1-1 kolléga kapott elismerést eredményes munkájáért.</w:t>
            </w:r>
          </w:p>
          <w:p w14:paraId="75D02FED" w14:textId="77777777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one" w:sz="0" w:space="0" w:color="auto"/>
              <w:bottom w:val="none" w:sz="0" w:space="0" w:color="auto"/>
            </w:tcBorders>
          </w:tcPr>
          <w:p w14:paraId="1D42A9F6" w14:textId="33360143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A városi pedagógusnap alkalmából tagintézményenként 1-1 kolléga kapott elismerést eredményes munkájáért.</w:t>
            </w:r>
          </w:p>
          <w:p w14:paraId="4ECB864A" w14:textId="77777777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one" w:sz="0" w:space="0" w:color="auto"/>
              <w:bottom w:val="none" w:sz="0" w:space="0" w:color="auto"/>
            </w:tcBorders>
          </w:tcPr>
          <w:p w14:paraId="0C09056F" w14:textId="42D59164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A városi pedagógusnap alkalmából tagintézményenként 1-1 kolléga kapott elismerést eredményes munkájáért.</w:t>
            </w:r>
          </w:p>
          <w:p w14:paraId="70EBB400" w14:textId="77777777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66D3F" w:rsidRPr="005A3DCA" w14:paraId="2311DDDF" w14:textId="77777777" w:rsidTr="00966D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none" w:sz="0" w:space="0" w:color="auto"/>
            </w:tcBorders>
          </w:tcPr>
          <w:p w14:paraId="23B8CD21" w14:textId="77777777" w:rsidR="007D0E8B" w:rsidRPr="0083454C" w:rsidRDefault="007D0E8B" w:rsidP="00966D3F">
            <w:pPr>
              <w:rPr>
                <w:rFonts w:ascii="Times New Roman" w:hAnsi="Times New Roman" w:cs="Times New Roman"/>
                <w:b w:val="0"/>
              </w:rPr>
            </w:pPr>
            <w:r w:rsidRPr="0083454C">
              <w:rPr>
                <w:rFonts w:ascii="Times New Roman" w:hAnsi="Times New Roman" w:cs="Times New Roman"/>
                <w:b w:val="0"/>
              </w:rPr>
              <w:t>A Malom Téri Tagóvoda vezetője megkapta Cegléd Város Pedagógiai Díját</w:t>
            </w:r>
          </w:p>
          <w:p w14:paraId="6029134F" w14:textId="77777777" w:rsidR="007D0E8B" w:rsidRPr="0083454C" w:rsidRDefault="007D0E8B" w:rsidP="00966D3F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551" w:type="dxa"/>
          </w:tcPr>
          <w:p w14:paraId="22D69C1C" w14:textId="652BB396" w:rsidR="007D0E8B" w:rsidRPr="0083454C" w:rsidRDefault="007D0E8B" w:rsidP="00966D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A Malom Téri Tagóvoda vezetője Németh László Díjat vehetett át a belügyminisztériumban.</w:t>
            </w:r>
          </w:p>
        </w:tc>
        <w:tc>
          <w:tcPr>
            <w:tcW w:w="2268" w:type="dxa"/>
          </w:tcPr>
          <w:p w14:paraId="1E2FB2EB" w14:textId="7DE67770" w:rsidR="007D0E8B" w:rsidRPr="0083454C" w:rsidRDefault="007D0E8B" w:rsidP="00966D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Nagy örömünkre a Lövész Utcai Óvoda Szakmai Munkaközösség-vezetője Brunszvik Teréz Díjban részesült.</w:t>
            </w:r>
          </w:p>
        </w:tc>
        <w:tc>
          <w:tcPr>
            <w:tcW w:w="2694" w:type="dxa"/>
          </w:tcPr>
          <w:p w14:paraId="26EFA58F" w14:textId="79D24539" w:rsidR="007D0E8B" w:rsidRPr="0083454C" w:rsidRDefault="007D0E8B" w:rsidP="00966D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3454C">
              <w:rPr>
                <w:rFonts w:ascii="Times New Roman" w:hAnsi="Times New Roman" w:cs="Times New Roman"/>
              </w:rPr>
              <w:t>Nagy megtiszteltetés volt számomra, hogy pedagógusnap alkalmából Trefort Ágoston Díjat vehettem át a Belügyminisztériumban.</w:t>
            </w:r>
          </w:p>
        </w:tc>
      </w:tr>
      <w:tr w:rsidR="00966D3F" w:rsidRPr="005A3DCA" w14:paraId="1792F798" w14:textId="77777777" w:rsidTr="00966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48BBE24" w14:textId="54749B68" w:rsidR="007D0E8B" w:rsidRPr="0083454C" w:rsidRDefault="007D0E8B" w:rsidP="00966D3F">
            <w:pPr>
              <w:rPr>
                <w:rFonts w:ascii="Times New Roman" w:hAnsi="Times New Roman" w:cs="Times New Roman"/>
                <w:b w:val="0"/>
              </w:rPr>
            </w:pPr>
            <w:r w:rsidRPr="0083454C">
              <w:rPr>
                <w:rFonts w:ascii="Times New Roman" w:hAnsi="Times New Roman" w:cs="Times New Roman"/>
                <w:b w:val="0"/>
              </w:rPr>
              <w:lastRenderedPageBreak/>
              <w:t>A Malom Téri Tagóvodából nyugdíjba vonuló kolléganő miniszteri kitüntetésben részesült.</w:t>
            </w:r>
          </w:p>
        </w:tc>
        <w:tc>
          <w:tcPr>
            <w:tcW w:w="2551" w:type="dxa"/>
            <w:tcBorders>
              <w:top w:val="none" w:sz="0" w:space="0" w:color="auto"/>
              <w:bottom w:val="none" w:sz="0" w:space="0" w:color="auto"/>
            </w:tcBorders>
          </w:tcPr>
          <w:p w14:paraId="300A6630" w14:textId="77777777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one" w:sz="0" w:space="0" w:color="auto"/>
              <w:bottom w:val="none" w:sz="0" w:space="0" w:color="auto"/>
            </w:tcBorders>
          </w:tcPr>
          <w:p w14:paraId="19FF03B3" w14:textId="77777777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one" w:sz="0" w:space="0" w:color="auto"/>
              <w:bottom w:val="none" w:sz="0" w:space="0" w:color="auto"/>
            </w:tcBorders>
          </w:tcPr>
          <w:p w14:paraId="673DAFB5" w14:textId="77777777" w:rsidR="007D0E8B" w:rsidRPr="0083454C" w:rsidRDefault="007D0E8B" w:rsidP="0096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1F48FD57" w14:textId="03F2FD64" w:rsidR="00BD5147" w:rsidRPr="005A3DCA" w:rsidRDefault="00BD5147" w:rsidP="005A3DCA">
      <w:pPr>
        <w:spacing w:after="0" w:line="240" w:lineRule="auto"/>
        <w:rPr>
          <w:rFonts w:ascii="Times New Roman" w:hAnsi="Times New Roman" w:cs="Times New Roman"/>
        </w:rPr>
      </w:pPr>
    </w:p>
    <w:p w14:paraId="1BEF9390" w14:textId="505E169B" w:rsidR="003C46BD" w:rsidRPr="005A3DCA" w:rsidRDefault="003C46BD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44" w:name="_Toc218584975"/>
      <w:r w:rsidRPr="005A3DCA">
        <w:rPr>
          <w:rFonts w:ascii="Times New Roman" w:hAnsi="Times New Roman" w:cs="Times New Roman"/>
        </w:rPr>
        <w:t>További célok, fejlődési lehetőségek</w:t>
      </w:r>
      <w:bookmarkEnd w:id="44"/>
    </w:p>
    <w:p w14:paraId="336787BC" w14:textId="77777777" w:rsidR="00A17EAB" w:rsidRPr="005A3DCA" w:rsidRDefault="00A17EAB" w:rsidP="005A3D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F4973D" w14:textId="486059F3" w:rsidR="003C46BD" w:rsidRPr="005A3DCA" w:rsidRDefault="00813E90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Szeretném megőrizni az alkalmazotti közösség stabilitását, a szervezet szakmai színvonalát, az eddig elért eredményeinket, az intézményi hagyományokat. </w:t>
      </w:r>
    </w:p>
    <w:p w14:paraId="4FA62510" w14:textId="7FC581A6" w:rsidR="00813E90" w:rsidRPr="005A3DCA" w:rsidRDefault="00813E90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2026-ban ismét pályázni fogunk az Oktatási Hivatal Bázisintézménye címre, </w:t>
      </w:r>
      <w:r w:rsidR="00F77C8F" w:rsidRPr="005A3DCA">
        <w:rPr>
          <w:rFonts w:ascii="Times New Roman" w:hAnsi="Times New Roman" w:cs="Times New Roman"/>
          <w:sz w:val="24"/>
          <w:szCs w:val="24"/>
        </w:rPr>
        <w:t>amely keretén belül gazdagítjuk „Jó gyakorlatainkat”. M</w:t>
      </w:r>
      <w:r w:rsidRPr="005A3DCA">
        <w:rPr>
          <w:rFonts w:ascii="Times New Roman" w:hAnsi="Times New Roman" w:cs="Times New Roman"/>
          <w:sz w:val="24"/>
          <w:szCs w:val="24"/>
        </w:rPr>
        <w:t>inden évben teljesíteni szeretnénk a Malom Téri Tagóvodában a</w:t>
      </w:r>
      <w:r w:rsidR="00F77C8F" w:rsidRPr="005A3DCA">
        <w:rPr>
          <w:rFonts w:ascii="Times New Roman" w:hAnsi="Times New Roman" w:cs="Times New Roman"/>
          <w:sz w:val="24"/>
          <w:szCs w:val="24"/>
        </w:rPr>
        <w:t xml:space="preserve">z Örökös Boldog Óvoda és a Bogárkövet Óvoda címmel járó feltételeket. </w:t>
      </w:r>
    </w:p>
    <w:p w14:paraId="570BC79F" w14:textId="0D7377E4" w:rsidR="00F77C8F" w:rsidRPr="005A3DCA" w:rsidRDefault="00F77C8F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A tehetségműhelyek lehetőségét a robotika területével kívánjuk bővíteni, két kolléganő is végzi a képzést, megvásároltuk a kezdő Bee robot csomagot. </w:t>
      </w:r>
    </w:p>
    <w:p w14:paraId="21CB25E5" w14:textId="16AF0C55" w:rsidR="00F77C8F" w:rsidRDefault="00F77C8F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Nagyon örülnék, ha kollégáim közül néhányan – akinek van rá lehetősége és kompetenciája – megírnának és megvalósítanának egy-egy mesterprogramot, amivel nem csak a közösség szakmai </w:t>
      </w:r>
      <w:r w:rsidR="0008573A" w:rsidRPr="005A3DCA">
        <w:rPr>
          <w:rFonts w:ascii="Times New Roman" w:hAnsi="Times New Roman" w:cs="Times New Roman"/>
          <w:sz w:val="24"/>
          <w:szCs w:val="24"/>
        </w:rPr>
        <w:t>tudását/</w:t>
      </w:r>
      <w:r w:rsidRPr="005A3DCA">
        <w:rPr>
          <w:rFonts w:ascii="Times New Roman" w:hAnsi="Times New Roman" w:cs="Times New Roman"/>
          <w:sz w:val="24"/>
          <w:szCs w:val="24"/>
        </w:rPr>
        <w:t>értékét növelnék, de segítséget tudnának nyújtani a rászoruló gyerekeknek, szülőknek, családoknak</w:t>
      </w:r>
      <w:r w:rsidR="0008573A" w:rsidRPr="005A3DCA">
        <w:rPr>
          <w:rFonts w:ascii="Times New Roman" w:hAnsi="Times New Roman" w:cs="Times New Roman"/>
          <w:sz w:val="24"/>
          <w:szCs w:val="24"/>
        </w:rPr>
        <w:t>. Terveim között szerepel</w:t>
      </w:r>
      <w:r w:rsidR="005A50A2" w:rsidRPr="005A3DCA">
        <w:rPr>
          <w:rFonts w:ascii="Times New Roman" w:hAnsi="Times New Roman" w:cs="Times New Roman"/>
          <w:sz w:val="24"/>
          <w:szCs w:val="24"/>
        </w:rPr>
        <w:t xml:space="preserve"> egy - rendszeresen ismétlődő - segítő szándékú</w:t>
      </w:r>
      <w:r w:rsidR="0008573A" w:rsidRPr="005A3DCA">
        <w:rPr>
          <w:rFonts w:ascii="Times New Roman" w:hAnsi="Times New Roman" w:cs="Times New Roman"/>
          <w:sz w:val="24"/>
          <w:szCs w:val="24"/>
        </w:rPr>
        <w:t xml:space="preserve"> „szülői fórum” megszervezése, mert véleményem szerint nagyon sok szülő nem kap segítséget az atipikus fejlődésű gyermekek neveléséhez, emiatt küzdenek a mindennapokban gyermekeikkel és - sok esetben - önmagukkal is.</w:t>
      </w:r>
    </w:p>
    <w:p w14:paraId="5C044C07" w14:textId="77777777" w:rsidR="0083454C" w:rsidRPr="005A3DCA" w:rsidRDefault="0083454C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BB3B15" w14:textId="0D08E5F7" w:rsidR="00DE3F2D" w:rsidRPr="005A3DCA" w:rsidRDefault="00DE3F2D" w:rsidP="005A3DCA">
      <w:pPr>
        <w:pStyle w:val="Cmsor2"/>
        <w:spacing w:before="0" w:line="240" w:lineRule="auto"/>
        <w:rPr>
          <w:rFonts w:ascii="Times New Roman" w:hAnsi="Times New Roman" w:cs="Times New Roman"/>
        </w:rPr>
      </w:pPr>
      <w:bookmarkStart w:id="45" w:name="_Toc218584976"/>
      <w:r w:rsidRPr="005A3DCA">
        <w:rPr>
          <w:rFonts w:ascii="Times New Roman" w:hAnsi="Times New Roman" w:cs="Times New Roman"/>
        </w:rPr>
        <w:t>Záró gondolatok</w:t>
      </w:r>
      <w:bookmarkEnd w:id="45"/>
    </w:p>
    <w:p w14:paraId="2CE145D5" w14:textId="77777777" w:rsidR="00DE3F2D" w:rsidRPr="005A3DCA" w:rsidRDefault="00DE3F2D" w:rsidP="005A3DCA">
      <w:pPr>
        <w:spacing w:after="0" w:line="240" w:lineRule="auto"/>
        <w:rPr>
          <w:rFonts w:ascii="Times New Roman" w:hAnsi="Times New Roman" w:cs="Times New Roman"/>
        </w:rPr>
      </w:pPr>
    </w:p>
    <w:p w14:paraId="74552165" w14:textId="677E76F6" w:rsidR="00D0594C" w:rsidRPr="005A3DCA" w:rsidRDefault="00F8237E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Hiszek a közösség erejében, abban, hogy ki kell aknázni a közösségben rejlő kincseket, szakmai tudást. Meg kell osztani a feladatokat, lehetőséget és bizalmat kell adni mindenkinek, hogy megmutathassa szakmai és emberi értékeit. </w:t>
      </w:r>
      <w:r w:rsidR="003C46BD" w:rsidRPr="005A3DCA">
        <w:rPr>
          <w:rFonts w:ascii="Times New Roman" w:hAnsi="Times New Roman" w:cs="Times New Roman"/>
          <w:sz w:val="24"/>
          <w:szCs w:val="24"/>
        </w:rPr>
        <w:t>Vezetőként p</w:t>
      </w:r>
      <w:r w:rsidRPr="005A3DCA">
        <w:rPr>
          <w:rFonts w:ascii="Times New Roman" w:hAnsi="Times New Roman" w:cs="Times New Roman"/>
          <w:sz w:val="24"/>
          <w:szCs w:val="24"/>
        </w:rPr>
        <w:t>éldaként kell elöl járni, nem felülről irányítani</w:t>
      </w:r>
      <w:r w:rsidR="00DE3F2D" w:rsidRPr="005A3DCA">
        <w:rPr>
          <w:rFonts w:ascii="Times New Roman" w:hAnsi="Times New Roman" w:cs="Times New Roman"/>
          <w:sz w:val="24"/>
          <w:szCs w:val="24"/>
        </w:rPr>
        <w:t xml:space="preserve"> és akkor tisztelni fognak azok, akikkel együtt egy sikeres szervezetet lehet működtetni.</w:t>
      </w:r>
      <w:r w:rsidR="0036229B" w:rsidRPr="005A3DCA">
        <w:rPr>
          <w:rFonts w:ascii="Times New Roman" w:hAnsi="Times New Roman" w:cs="Times New Roman"/>
          <w:sz w:val="24"/>
          <w:szCs w:val="24"/>
        </w:rPr>
        <w:t xml:space="preserve"> Hálásan köszönöm kollégáim, a szülők, partnereink, a fenntartó segítő együttműködését, amely nélkül közös sikereink </w:t>
      </w:r>
      <w:r w:rsidR="00622506" w:rsidRPr="005A3DCA">
        <w:rPr>
          <w:rFonts w:ascii="Times New Roman" w:hAnsi="Times New Roman" w:cs="Times New Roman"/>
          <w:sz w:val="24"/>
          <w:szCs w:val="24"/>
        </w:rPr>
        <w:t>nem</w:t>
      </w:r>
      <w:r w:rsidR="0036229B" w:rsidRPr="005A3DCA">
        <w:rPr>
          <w:rFonts w:ascii="Times New Roman" w:hAnsi="Times New Roman" w:cs="Times New Roman"/>
          <w:sz w:val="24"/>
          <w:szCs w:val="24"/>
        </w:rPr>
        <w:t xml:space="preserve"> valósulhattak volna meg. Bízom benne,</w:t>
      </w:r>
      <w:r w:rsidR="00622506" w:rsidRPr="005A3DCA">
        <w:rPr>
          <w:rFonts w:ascii="Times New Roman" w:hAnsi="Times New Roman" w:cs="Times New Roman"/>
          <w:sz w:val="24"/>
          <w:szCs w:val="24"/>
        </w:rPr>
        <w:t xml:space="preserve"> hogy ö</w:t>
      </w:r>
      <w:r w:rsidR="0036229B" w:rsidRPr="005A3DCA">
        <w:rPr>
          <w:rFonts w:ascii="Times New Roman" w:hAnsi="Times New Roman" w:cs="Times New Roman"/>
          <w:sz w:val="24"/>
          <w:szCs w:val="24"/>
        </w:rPr>
        <w:t>t éves szakmai beszámolóm áttekintése során hiteles képet kaptak a Lövész Utcai Óvodáról és Malom Téri Tagóvodájáról, arról a szakmai elkötelezettségről, amely áthatja az intézményben folyó munka lényegét: „A gyermekek érdekét mindenek felett”</w:t>
      </w:r>
    </w:p>
    <w:p w14:paraId="6EEAC3D5" w14:textId="4FA14F8F" w:rsidR="003C46BD" w:rsidRPr="005A3DCA" w:rsidRDefault="00C829C8" w:rsidP="005A3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„A csapat olyan, mint egy puzzle, ahol minden darab fontos!”</w:t>
      </w:r>
    </w:p>
    <w:p w14:paraId="079B62BE" w14:textId="6F27D003" w:rsidR="003C46BD" w:rsidRPr="005A3DCA" w:rsidRDefault="003C46BD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3FDBF" w14:textId="237D0497" w:rsidR="003C46BD" w:rsidRPr="005A3DCA" w:rsidRDefault="003C46BD" w:rsidP="005A3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>Cegléd, 2026. január 05.</w:t>
      </w:r>
    </w:p>
    <w:p w14:paraId="0E25CBDB" w14:textId="5B0A5079" w:rsidR="003C46BD" w:rsidRPr="005A3DCA" w:rsidRDefault="003C46BD" w:rsidP="005A3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BE0979" w14:textId="401B96BB" w:rsidR="003C46BD" w:rsidRPr="005A3DCA" w:rsidRDefault="003C46BD" w:rsidP="005A3DCA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ab/>
        <w:t>Szekerné Veres Katalin</w:t>
      </w:r>
    </w:p>
    <w:p w14:paraId="7D725377" w14:textId="70ECE312" w:rsidR="003C46BD" w:rsidRPr="005A3DCA" w:rsidRDefault="003C46BD" w:rsidP="005A3DCA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D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F41B94" w:rsidRPr="005A3DC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A3DCA">
        <w:rPr>
          <w:rFonts w:ascii="Times New Roman" w:hAnsi="Times New Roman" w:cs="Times New Roman"/>
          <w:sz w:val="24"/>
          <w:szCs w:val="24"/>
        </w:rPr>
        <w:t>igazgató</w:t>
      </w:r>
    </w:p>
    <w:sectPr w:rsidR="003C46BD" w:rsidRPr="005A3DCA" w:rsidSect="00B12B25">
      <w:footerReference w:type="default" r:id="rId1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E87A4" w14:textId="77777777" w:rsidR="003D1F4E" w:rsidRDefault="003D1F4E" w:rsidP="00671FD3">
      <w:pPr>
        <w:spacing w:after="0" w:line="240" w:lineRule="auto"/>
      </w:pPr>
      <w:r>
        <w:separator/>
      </w:r>
    </w:p>
  </w:endnote>
  <w:endnote w:type="continuationSeparator" w:id="0">
    <w:p w14:paraId="5E3D6107" w14:textId="77777777" w:rsidR="003D1F4E" w:rsidRDefault="003D1F4E" w:rsidP="00671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933048"/>
      <w:docPartObj>
        <w:docPartGallery w:val="Page Numbers (Bottom of Page)"/>
        <w:docPartUnique/>
      </w:docPartObj>
    </w:sdtPr>
    <w:sdtEndPr/>
    <w:sdtContent>
      <w:p w14:paraId="558270FC" w14:textId="25B22A59" w:rsidR="006C55E7" w:rsidRDefault="006C55E7">
        <w:pPr>
          <w:pStyle w:val="llb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32871CF" wp14:editId="33E8D16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9525" t="9525" r="12700" b="8890"/>
                  <wp:wrapNone/>
                  <wp:docPr id="5" name="Szabadkézi sokszög: alakzat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custGeom>
                            <a:avLst/>
                            <a:gdLst>
                              <a:gd name="T0" fmla="*/ 641350 w 21600"/>
                              <a:gd name="T1" fmla="*/ 0 h 21600"/>
                              <a:gd name="T2" fmla="*/ 187832 w 21600"/>
                              <a:gd name="T3" fmla="*/ 50306 h 21600"/>
                              <a:gd name="T4" fmla="*/ 0 w 21600"/>
                              <a:gd name="T5" fmla="*/ 171768 h 21600"/>
                              <a:gd name="T6" fmla="*/ 187832 w 21600"/>
                              <a:gd name="T7" fmla="*/ 293229 h 21600"/>
                              <a:gd name="T8" fmla="*/ 641350 w 21600"/>
                              <a:gd name="T9" fmla="*/ 343535 h 21600"/>
                              <a:gd name="T10" fmla="*/ 1094868 w 21600"/>
                              <a:gd name="T11" fmla="*/ 293229 h 21600"/>
                              <a:gd name="T12" fmla="*/ 1282700 w 21600"/>
                              <a:gd name="T13" fmla="*/ 171768 h 21600"/>
                              <a:gd name="T14" fmla="*/ 1094868 w 21600"/>
                              <a:gd name="T15" fmla="*/ 50306 h 2160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3163 w 21600"/>
                              <a:gd name="T25" fmla="*/ 3163 h 21600"/>
                              <a:gd name="T26" fmla="*/ 18437 w 21600"/>
                              <a:gd name="T27" fmla="*/ 18437 h 21600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T24" t="T25" r="T26" b="T27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999" y="10800"/>
                                </a:moveTo>
                                <a:cubicBezTo>
                                  <a:pt x="1999" y="15661"/>
                                  <a:pt x="5939" y="19601"/>
                                  <a:pt x="10800" y="19601"/>
                                </a:cubicBezTo>
                                <a:cubicBezTo>
                                  <a:pt x="15661" y="19601"/>
                                  <a:pt x="19601" y="15661"/>
                                  <a:pt x="19601" y="10800"/>
                                </a:cubicBezTo>
                                <a:cubicBezTo>
                                  <a:pt x="19601" y="5939"/>
                                  <a:pt x="15661" y="1999"/>
                                  <a:pt x="10800" y="1999"/>
                                </a:cubicBezTo>
                                <a:cubicBezTo>
                                  <a:pt x="5939" y="1999"/>
                                  <a:pt x="1999" y="5939"/>
                                  <a:pt x="1999" y="1080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A2B890" w14:textId="3B3BFAC5" w:rsidR="006C55E7" w:rsidRDefault="006C55E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83454C" w:rsidRPr="0083454C">
                                <w:rPr>
                                  <w:noProof/>
                                  <w:color w:val="808080" w:themeColor="text1" w:themeTint="7F"/>
                                </w:rPr>
                                <w:t>23</w:t>
                              </w:r>
                              <w:r>
                                <w:rPr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032871CF" id="Szabadkézi sokszög: alakzat 5" o:spid="_x0000_s1026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P0/8QQAAGIPAAAOAAAAZHJzL2Uyb0RvYy54bWysV21u4zYQ/V+gdyD0s0AiUd8y4ixSOykK&#10;bLcLxD0ALVGWEElUSTl2vOiBeoFeYC+2Q+rDlL1Sg6II4JCax+G8edSIc/fhWBbolXKRs2pp4FvL&#10;QLSKWZJXu6Xxx+bpJjSQaEiVkIJVdGm8UWF8uP/xh7tDvaA2y1iRUI7ASSUWh3ppZE1TL0xTxBkt&#10;ibhlNa3AmDJekgamfGcmnBzAe1mYtmX55oHxpOYspkLA03VrNO6V/zSlcfN7mgraoGJpQGyN+uXq&#10;dyt/zfs7sthxUmd53IVB/kMUJckr2HRwtSYNQXueX7kq85gzwdLmNmalydI0j6niAGywdcHmOSM1&#10;VVwgOaIe0iT+P7fxp9fPHOXJ0vAMVJESJHo+kS1JXr7+fcqRYC/i9PWf3QKRgrycSIM8mbJDLRaw&#10;8rn+zCVpUX9k8YtAFVtlpNrRB87ZIaMkgUCxxJujBXIiYCnaHn5jCexI9g1T2TumvJQOIS/oqER6&#10;G0SixwbF8BDboR1YoGUMNsd1PEeFZJJFvzrei+YXypQn8vpRNK3ICYyURElHdANO0rIAvX8yke9i&#10;x7PQAdnYB+/dkh6JNaSFsu+DbA2EwyB07Cl3job0LMfyp1y6GnAyOFBuoIEDHPjhlDtfR85GGGhI&#10;O3JsO5ryCS/4sPt8EiMN2Qo35RPrymArckPgNCWNrs18qHikUHuOJt3qGs1nFesq/Vu0uliz0mNd&#10;LAvBobTg1/Mc/+pw6mLNI3Wx5pG6WLNIW9dqHqkrNY/UhZpH6jLNI3WVHOw7U8rbukQKOPW+6wrh&#10;0HWCSZe6Qi1S8wmla9cXJ5L19So+Vl3BghGCsro0NnAmZAWrmZDlUdYvqIGbtsSSBeCkVYMHIzgk&#10;VcIdVZG/Bw9HcMiXhPfV9dp7NIJDMiQ8mPIO50SPHU6ihEeTcDyCy4og8XiSrG2PF3Rs8SRd2xkv&#10;6PjiEWHQBoh3QnC4TsiLxMYGLFwlNvKowGViYwN5uE5sbMUeBCKN1FHxhSE6LI32s4KyfiRtJXul&#10;G6ZQzfl7h62w/QDB3mdEvN/m8c/0dI13w/YLCNsqL2ouk9V9xdqnrdfhseQ18jiedWv8wAeGl646&#10;KvD4cuuzRScxdj2etRtp69SW6ut7GUML0k0qUTK8wfQuWkOChmV96tpDhi9j6B5ruoxJxAUTVAV2&#10;1quLPoqgkEKEej7OoLGbyyWe76vT3kfnRU7nLPKtkeUsLu5N78oEVluo+Pp1/WatI2W6jEMzTadk&#10;dLh6ZjJs6VIx0ZXU4oCE6ZZBYyxTCZZ3EdNSdeGvF+QqhN6gKzXWp5cZIpAvuApleNNVWOd7Z8We&#10;8qJQRIpKvv+RB8VCvuqCFXkijWrCd9tVwdErgbLy4Mm/juMIxtm+SpQzeat+7MYNyYt2DJsXqvbD&#10;JbmrO/K6rBqQL5EVPYaPoXvj2v7jjWut1zcPTyv3xn/Cgbd21qvVGv8lQ8PuIsuThFYyur4Zwu77&#10;mo2uLWvbmKEdGrEQOlkcOL63viZrjsNQSQYu/X/FTrUTsoNoO5HmuD1CcmRbsWXJGzQWnLWNHjSm&#10;MMgYPxnoAE3e0hB/7gmnBip+raA5ibDrwsvdqInrBfIuw3XLVreQKgZXS6Mx4HMsh6sGZrBkX/N8&#10;l8FO7TerYg/Q0KS57DtUqG1U3QQaOUWmazplp6jPFercGt9/AwAA//8DAFBLAwQUAAYACAAAACEA&#10;2UC+mtsAAAAEAQAADwAAAGRycy9kb3ducmV2LnhtbEyPQUvDQBCF74L/YRmhN7tpqEXSbIqKVVAR&#10;Uu19k51mo9nZkN228d937EUvDx5veO+bfDW6ThxwCK0nBbNpAgKp9qalRsHnx/r6FkSImozuPKGC&#10;HwywKi4vcp0Zf6QSD5vYCC6hkGkFNsY+kzLUFp0OU98jcbbzg9OR7dBIM+gjl7tOpkmykE63xAtW&#10;9/hgsf7e7J2C9fapfjbjl31/rd4W9/Kl3D2GUqnJ1Xi3BBFxjH/H8IvP6FAwU+X3ZILoFPAj8ayc&#10;pUnKtlJwM5+BLHL5H744AQAA//8DAFBLAQItABQABgAIAAAAIQC2gziS/gAAAOEBAAATAAAAAAAA&#10;AAAAAAAAAAAAAABbQ29udGVudF9UeXBlc10ueG1sUEsBAi0AFAAGAAgAAAAhADj9If/WAAAAlAEA&#10;AAsAAAAAAAAAAAAAAAAALwEAAF9yZWxzLy5yZWxzUEsBAi0AFAAGAAgAAAAhAOXc/T/xBAAAYg8A&#10;AA4AAAAAAAAAAAAAAAAALgIAAGRycy9lMm9Eb2MueG1sUEsBAi0AFAAGAAgAAAAhANlAvprbAAAA&#10;BAEAAA8AAAAAAAAAAAAAAAAASwcAAGRycy9kb3ducmV2LnhtbFBLBQYAAAAABAAEAPMAAABTCAAA&#10;AAA=&#10;" adj="-11796480,,5400" path="m,10800c,4835,4835,,10800,v5965,,10800,4835,10800,10800c21600,16765,16765,21600,10800,21600,4835,21600,,16765,,10800xm1999,10800v,4861,3940,8801,8801,8801c15661,19601,19601,15661,19601,10800v,-4861,-3940,-8801,-8801,-8801c5939,1999,1999,5939,1999,10800xe" filled="f" fillcolor="#17365d" strokecolor="#a5a5a5">
                  <v:stroke joinstyle="round"/>
                  <v:formulas/>
                  <v:path o:connecttype="custom" o:connectlocs="38086095,0;11154264,800087;0,2731867;11154264,4663631;38086095,5463717;65017925,4663631;76172189,2731867;65017925,800087" o:connectangles="0,0,0,0,0,0,0,0" textboxrect="3163,3163,18437,18437"/>
                  <v:textbox>
                    <w:txbxContent>
                      <w:p w14:paraId="41A2B890" w14:textId="3B3BFAC5" w:rsidR="006C55E7" w:rsidRDefault="006C55E7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83454C" w:rsidRPr="0083454C">
                          <w:rPr>
                            <w:noProof/>
                            <w:color w:val="808080" w:themeColor="text1" w:themeTint="7F"/>
                          </w:rPr>
                          <w:t>23</w:t>
                        </w:r>
                        <w:r>
                          <w:rPr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C8B87" w14:textId="77777777" w:rsidR="003D1F4E" w:rsidRDefault="003D1F4E" w:rsidP="00671FD3">
      <w:pPr>
        <w:spacing w:after="0" w:line="240" w:lineRule="auto"/>
      </w:pPr>
      <w:r>
        <w:separator/>
      </w:r>
    </w:p>
  </w:footnote>
  <w:footnote w:type="continuationSeparator" w:id="0">
    <w:p w14:paraId="76D885A5" w14:textId="77777777" w:rsidR="003D1F4E" w:rsidRDefault="003D1F4E" w:rsidP="00671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52229"/>
    <w:multiLevelType w:val="hybridMultilevel"/>
    <w:tmpl w:val="D02A5FDE"/>
    <w:lvl w:ilvl="0" w:tplc="E67A8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06C8F"/>
    <w:multiLevelType w:val="hybridMultilevel"/>
    <w:tmpl w:val="E9D2C97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92496"/>
    <w:multiLevelType w:val="hybridMultilevel"/>
    <w:tmpl w:val="88CA13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97D8B"/>
    <w:multiLevelType w:val="hybridMultilevel"/>
    <w:tmpl w:val="CB868E50"/>
    <w:lvl w:ilvl="0" w:tplc="B468965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916AD"/>
    <w:multiLevelType w:val="hybridMultilevel"/>
    <w:tmpl w:val="54BAFDA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83E89"/>
    <w:multiLevelType w:val="hybridMultilevel"/>
    <w:tmpl w:val="F0BAD20E"/>
    <w:lvl w:ilvl="0" w:tplc="CC56A4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C15C53"/>
    <w:multiLevelType w:val="hybridMultilevel"/>
    <w:tmpl w:val="87F40D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C60AF"/>
    <w:multiLevelType w:val="hybridMultilevel"/>
    <w:tmpl w:val="D02A5FDE"/>
    <w:lvl w:ilvl="0" w:tplc="E67A8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66B"/>
    <w:rsid w:val="00023135"/>
    <w:rsid w:val="00031DBA"/>
    <w:rsid w:val="00054541"/>
    <w:rsid w:val="0007444B"/>
    <w:rsid w:val="00075F1D"/>
    <w:rsid w:val="0008573A"/>
    <w:rsid w:val="000935C3"/>
    <w:rsid w:val="00095854"/>
    <w:rsid w:val="000B36C8"/>
    <w:rsid w:val="000B5809"/>
    <w:rsid w:val="000E2F12"/>
    <w:rsid w:val="0010645F"/>
    <w:rsid w:val="001329CD"/>
    <w:rsid w:val="00133E85"/>
    <w:rsid w:val="00134E91"/>
    <w:rsid w:val="0014541B"/>
    <w:rsid w:val="001522D2"/>
    <w:rsid w:val="00161F4E"/>
    <w:rsid w:val="00162025"/>
    <w:rsid w:val="0018070C"/>
    <w:rsid w:val="001C43F8"/>
    <w:rsid w:val="001D3B2E"/>
    <w:rsid w:val="001E23AC"/>
    <w:rsid w:val="00200279"/>
    <w:rsid w:val="002047B1"/>
    <w:rsid w:val="002112B2"/>
    <w:rsid w:val="00217AF0"/>
    <w:rsid w:val="00236233"/>
    <w:rsid w:val="0024704D"/>
    <w:rsid w:val="00255E27"/>
    <w:rsid w:val="0027059B"/>
    <w:rsid w:val="002B761F"/>
    <w:rsid w:val="002E312E"/>
    <w:rsid w:val="002F32DB"/>
    <w:rsid w:val="00325C41"/>
    <w:rsid w:val="0036229B"/>
    <w:rsid w:val="00366CA0"/>
    <w:rsid w:val="003731BD"/>
    <w:rsid w:val="0038644A"/>
    <w:rsid w:val="003C46BD"/>
    <w:rsid w:val="003D05DD"/>
    <w:rsid w:val="003D1F4E"/>
    <w:rsid w:val="003F5701"/>
    <w:rsid w:val="0042519E"/>
    <w:rsid w:val="00432579"/>
    <w:rsid w:val="00435378"/>
    <w:rsid w:val="00440C3C"/>
    <w:rsid w:val="004414D8"/>
    <w:rsid w:val="00475D69"/>
    <w:rsid w:val="0049797E"/>
    <w:rsid w:val="004A6338"/>
    <w:rsid w:val="004A6944"/>
    <w:rsid w:val="004B753B"/>
    <w:rsid w:val="004D55E2"/>
    <w:rsid w:val="004E6AA9"/>
    <w:rsid w:val="0051323A"/>
    <w:rsid w:val="00520CB9"/>
    <w:rsid w:val="005440C4"/>
    <w:rsid w:val="0054416D"/>
    <w:rsid w:val="00560791"/>
    <w:rsid w:val="00564048"/>
    <w:rsid w:val="005A3DCA"/>
    <w:rsid w:val="005A50A2"/>
    <w:rsid w:val="005D04FD"/>
    <w:rsid w:val="005D57EC"/>
    <w:rsid w:val="005F01B9"/>
    <w:rsid w:val="00604768"/>
    <w:rsid w:val="00606EBF"/>
    <w:rsid w:val="00622506"/>
    <w:rsid w:val="00627E24"/>
    <w:rsid w:val="00634526"/>
    <w:rsid w:val="00671FD3"/>
    <w:rsid w:val="00692BA1"/>
    <w:rsid w:val="0069302C"/>
    <w:rsid w:val="006A1C72"/>
    <w:rsid w:val="006A453C"/>
    <w:rsid w:val="006B0203"/>
    <w:rsid w:val="006C55E7"/>
    <w:rsid w:val="006D0032"/>
    <w:rsid w:val="006F06B8"/>
    <w:rsid w:val="00706B1E"/>
    <w:rsid w:val="00746F95"/>
    <w:rsid w:val="007962EC"/>
    <w:rsid w:val="007B1C7B"/>
    <w:rsid w:val="007C3BAF"/>
    <w:rsid w:val="007C63FD"/>
    <w:rsid w:val="007D0E8B"/>
    <w:rsid w:val="007E6E8B"/>
    <w:rsid w:val="007F449A"/>
    <w:rsid w:val="007F69F6"/>
    <w:rsid w:val="00804DD2"/>
    <w:rsid w:val="0081128A"/>
    <w:rsid w:val="00813E90"/>
    <w:rsid w:val="00820EC2"/>
    <w:rsid w:val="00827E39"/>
    <w:rsid w:val="0083454C"/>
    <w:rsid w:val="00884DCA"/>
    <w:rsid w:val="008A4A29"/>
    <w:rsid w:val="008F4FB0"/>
    <w:rsid w:val="008F75C5"/>
    <w:rsid w:val="00924F4D"/>
    <w:rsid w:val="009314EB"/>
    <w:rsid w:val="009502E6"/>
    <w:rsid w:val="009517F6"/>
    <w:rsid w:val="00957D63"/>
    <w:rsid w:val="00966D3F"/>
    <w:rsid w:val="00967495"/>
    <w:rsid w:val="00987DE3"/>
    <w:rsid w:val="009A7579"/>
    <w:rsid w:val="009B64D2"/>
    <w:rsid w:val="009C4727"/>
    <w:rsid w:val="009D258D"/>
    <w:rsid w:val="009D2867"/>
    <w:rsid w:val="009E4C8C"/>
    <w:rsid w:val="009E77A1"/>
    <w:rsid w:val="009E79A1"/>
    <w:rsid w:val="009F1E62"/>
    <w:rsid w:val="009F73AD"/>
    <w:rsid w:val="00A17EAB"/>
    <w:rsid w:val="00A32E3B"/>
    <w:rsid w:val="00A32FDD"/>
    <w:rsid w:val="00A40569"/>
    <w:rsid w:val="00A51626"/>
    <w:rsid w:val="00A538EE"/>
    <w:rsid w:val="00A54D84"/>
    <w:rsid w:val="00A56B0C"/>
    <w:rsid w:val="00A5714E"/>
    <w:rsid w:val="00A87A22"/>
    <w:rsid w:val="00A9392A"/>
    <w:rsid w:val="00A95007"/>
    <w:rsid w:val="00AB20E1"/>
    <w:rsid w:val="00AB4C3F"/>
    <w:rsid w:val="00AC1A3B"/>
    <w:rsid w:val="00AC61D0"/>
    <w:rsid w:val="00AD6CA7"/>
    <w:rsid w:val="00AE1100"/>
    <w:rsid w:val="00AE470A"/>
    <w:rsid w:val="00B12B25"/>
    <w:rsid w:val="00B26A02"/>
    <w:rsid w:val="00B351EE"/>
    <w:rsid w:val="00B60745"/>
    <w:rsid w:val="00B80D0E"/>
    <w:rsid w:val="00B87306"/>
    <w:rsid w:val="00B9617C"/>
    <w:rsid w:val="00BA2890"/>
    <w:rsid w:val="00BA4A08"/>
    <w:rsid w:val="00BB0CBE"/>
    <w:rsid w:val="00BD5147"/>
    <w:rsid w:val="00BE687D"/>
    <w:rsid w:val="00BF3B19"/>
    <w:rsid w:val="00BF4CB4"/>
    <w:rsid w:val="00C0466B"/>
    <w:rsid w:val="00C04D01"/>
    <w:rsid w:val="00C065FC"/>
    <w:rsid w:val="00C074C8"/>
    <w:rsid w:val="00C20FDC"/>
    <w:rsid w:val="00C3150A"/>
    <w:rsid w:val="00C34F26"/>
    <w:rsid w:val="00C540A4"/>
    <w:rsid w:val="00C563B6"/>
    <w:rsid w:val="00C66AB4"/>
    <w:rsid w:val="00C75303"/>
    <w:rsid w:val="00C829C8"/>
    <w:rsid w:val="00C97227"/>
    <w:rsid w:val="00CB57B7"/>
    <w:rsid w:val="00CB740A"/>
    <w:rsid w:val="00CC5C2D"/>
    <w:rsid w:val="00CD5DE8"/>
    <w:rsid w:val="00CE1729"/>
    <w:rsid w:val="00CF2F8B"/>
    <w:rsid w:val="00D0594C"/>
    <w:rsid w:val="00D1074F"/>
    <w:rsid w:val="00D117B1"/>
    <w:rsid w:val="00D12016"/>
    <w:rsid w:val="00D249AD"/>
    <w:rsid w:val="00D41743"/>
    <w:rsid w:val="00D512F5"/>
    <w:rsid w:val="00D70EEC"/>
    <w:rsid w:val="00D90505"/>
    <w:rsid w:val="00DA1D8B"/>
    <w:rsid w:val="00DA6214"/>
    <w:rsid w:val="00DE3F2D"/>
    <w:rsid w:val="00E03765"/>
    <w:rsid w:val="00E05AEF"/>
    <w:rsid w:val="00E16B75"/>
    <w:rsid w:val="00E249C1"/>
    <w:rsid w:val="00E31D37"/>
    <w:rsid w:val="00E45831"/>
    <w:rsid w:val="00EA50F1"/>
    <w:rsid w:val="00EB6330"/>
    <w:rsid w:val="00EE06F1"/>
    <w:rsid w:val="00F02560"/>
    <w:rsid w:val="00F077FA"/>
    <w:rsid w:val="00F25152"/>
    <w:rsid w:val="00F3184A"/>
    <w:rsid w:val="00F41B94"/>
    <w:rsid w:val="00F564E9"/>
    <w:rsid w:val="00F77C8F"/>
    <w:rsid w:val="00F806B3"/>
    <w:rsid w:val="00F8237E"/>
    <w:rsid w:val="00F94A5A"/>
    <w:rsid w:val="00F9721E"/>
    <w:rsid w:val="00FB77D0"/>
    <w:rsid w:val="00FC3DF8"/>
    <w:rsid w:val="00FC7AFF"/>
    <w:rsid w:val="00FE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6B4122"/>
  <w15:chartTrackingRefBased/>
  <w15:docId w15:val="{428A2920-33F7-45BB-BBDA-94D5E70C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046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76E0B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6F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76E0B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0466B"/>
    <w:rPr>
      <w:rFonts w:asciiTheme="majorHAnsi" w:eastAsiaTheme="majorEastAsia" w:hAnsiTheme="majorHAnsi" w:cstheme="majorBidi"/>
      <w:color w:val="B76E0B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746F95"/>
    <w:rPr>
      <w:rFonts w:asciiTheme="majorHAnsi" w:eastAsiaTheme="majorEastAsia" w:hAnsiTheme="majorHAnsi" w:cstheme="majorBidi"/>
      <w:color w:val="B76E0B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236233"/>
    <w:pPr>
      <w:ind w:left="720"/>
      <w:contextualSpacing/>
    </w:pPr>
  </w:style>
  <w:style w:type="table" w:styleId="Rcsostblzat">
    <w:name w:val="Table Grid"/>
    <w:basedOn w:val="Normltblzat"/>
    <w:uiPriority w:val="39"/>
    <w:rsid w:val="00211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FE106A"/>
    <w:rPr>
      <w:i/>
      <w:iCs/>
    </w:rPr>
  </w:style>
  <w:style w:type="table" w:styleId="Tblzatrcsos41jellszn">
    <w:name w:val="Grid Table 4 Accent 1"/>
    <w:basedOn w:val="Normltblzat"/>
    <w:uiPriority w:val="49"/>
    <w:rsid w:val="0038644A"/>
    <w:pPr>
      <w:spacing w:after="0" w:line="240" w:lineRule="auto"/>
    </w:pPr>
    <w:tblPr>
      <w:tblStyleRowBandSize w:val="1"/>
      <w:tblStyleColBandSize w:val="1"/>
      <w:tblBorders>
        <w:top w:val="single" w:sz="4" w:space="0" w:color="F6BE72" w:themeColor="accent1" w:themeTint="99"/>
        <w:left w:val="single" w:sz="4" w:space="0" w:color="F6BE72" w:themeColor="accent1" w:themeTint="99"/>
        <w:bottom w:val="single" w:sz="4" w:space="0" w:color="F6BE72" w:themeColor="accent1" w:themeTint="99"/>
        <w:right w:val="single" w:sz="4" w:space="0" w:color="F6BE72" w:themeColor="accent1" w:themeTint="99"/>
        <w:insideH w:val="single" w:sz="4" w:space="0" w:color="F6BE72" w:themeColor="accent1" w:themeTint="99"/>
        <w:insideV w:val="single" w:sz="4" w:space="0" w:color="F6BE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9415" w:themeColor="accent1"/>
          <w:left w:val="single" w:sz="4" w:space="0" w:color="F09415" w:themeColor="accent1"/>
          <w:bottom w:val="single" w:sz="4" w:space="0" w:color="F09415" w:themeColor="accent1"/>
          <w:right w:val="single" w:sz="4" w:space="0" w:color="F09415" w:themeColor="accent1"/>
          <w:insideH w:val="nil"/>
          <w:insideV w:val="nil"/>
        </w:tcBorders>
        <w:shd w:val="clear" w:color="auto" w:fill="F09415" w:themeFill="accent1"/>
      </w:tcPr>
    </w:tblStylePr>
    <w:tblStylePr w:type="lastRow">
      <w:rPr>
        <w:b/>
        <w:bCs/>
      </w:rPr>
      <w:tblPr/>
      <w:tcPr>
        <w:tcBorders>
          <w:top w:val="double" w:sz="4" w:space="0" w:color="F094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9D0" w:themeFill="accent1" w:themeFillTint="33"/>
      </w:tcPr>
    </w:tblStylePr>
    <w:tblStylePr w:type="band1Horz">
      <w:tblPr/>
      <w:tcPr>
        <w:shd w:val="clear" w:color="auto" w:fill="FCE9D0" w:themeFill="accent1" w:themeFillTint="33"/>
      </w:tcPr>
    </w:tblStylePr>
  </w:style>
  <w:style w:type="table" w:styleId="Listaszertblzat31jellszn">
    <w:name w:val="List Table 3 Accent 1"/>
    <w:basedOn w:val="Normltblzat"/>
    <w:uiPriority w:val="48"/>
    <w:rsid w:val="001E23AC"/>
    <w:pPr>
      <w:spacing w:after="0" w:line="240" w:lineRule="auto"/>
    </w:pPr>
    <w:tblPr>
      <w:tblStyleRowBandSize w:val="1"/>
      <w:tblStyleColBandSize w:val="1"/>
      <w:tblBorders>
        <w:top w:val="single" w:sz="4" w:space="0" w:color="F09415" w:themeColor="accent1"/>
        <w:left w:val="single" w:sz="4" w:space="0" w:color="F09415" w:themeColor="accent1"/>
        <w:bottom w:val="single" w:sz="4" w:space="0" w:color="F09415" w:themeColor="accent1"/>
        <w:right w:val="single" w:sz="4" w:space="0" w:color="F0941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9415" w:themeFill="accent1"/>
      </w:tcPr>
    </w:tblStylePr>
    <w:tblStylePr w:type="lastRow">
      <w:rPr>
        <w:b/>
        <w:bCs/>
      </w:rPr>
      <w:tblPr/>
      <w:tcPr>
        <w:tcBorders>
          <w:top w:val="double" w:sz="4" w:space="0" w:color="F0941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9415" w:themeColor="accent1"/>
          <w:right w:val="single" w:sz="4" w:space="0" w:color="F09415" w:themeColor="accent1"/>
        </w:tcBorders>
      </w:tcPr>
    </w:tblStylePr>
    <w:tblStylePr w:type="band1Horz">
      <w:tblPr/>
      <w:tcPr>
        <w:tcBorders>
          <w:top w:val="single" w:sz="4" w:space="0" w:color="F09415" w:themeColor="accent1"/>
          <w:bottom w:val="single" w:sz="4" w:space="0" w:color="F0941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9415" w:themeColor="accent1"/>
          <w:left w:val="nil"/>
        </w:tcBorders>
      </w:tcPr>
    </w:tblStylePr>
    <w:tblStylePr w:type="swCell">
      <w:tblPr/>
      <w:tcPr>
        <w:tcBorders>
          <w:top w:val="double" w:sz="4" w:space="0" w:color="F09415" w:themeColor="accent1"/>
          <w:right w:val="nil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671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FD3"/>
  </w:style>
  <w:style w:type="paragraph" w:styleId="llb">
    <w:name w:val="footer"/>
    <w:basedOn w:val="Norml"/>
    <w:link w:val="llbChar"/>
    <w:uiPriority w:val="99"/>
    <w:unhideWhenUsed/>
    <w:rsid w:val="00671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FD3"/>
  </w:style>
  <w:style w:type="paragraph" w:styleId="Tartalomjegyzkcmsora">
    <w:name w:val="TOC Heading"/>
    <w:basedOn w:val="Cmsor1"/>
    <w:next w:val="Norml"/>
    <w:uiPriority w:val="39"/>
    <w:unhideWhenUsed/>
    <w:qFormat/>
    <w:rsid w:val="0069302C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69302C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69302C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69302C"/>
    <w:rPr>
      <w:color w:val="FFAE3E" w:themeColor="hyperlink"/>
      <w:u w:val="single"/>
    </w:rPr>
  </w:style>
  <w:style w:type="table" w:styleId="Tblzatrcsos21jellszn">
    <w:name w:val="Grid Table 2 Accent 1"/>
    <w:basedOn w:val="Normltblzat"/>
    <w:uiPriority w:val="47"/>
    <w:rsid w:val="0069302C"/>
    <w:pPr>
      <w:spacing w:after="0" w:line="240" w:lineRule="auto"/>
    </w:pPr>
    <w:tblPr>
      <w:tblStyleRowBandSize w:val="1"/>
      <w:tblStyleColBandSize w:val="1"/>
      <w:tblBorders>
        <w:top w:val="single" w:sz="2" w:space="0" w:color="F6BE72" w:themeColor="accent1" w:themeTint="99"/>
        <w:bottom w:val="single" w:sz="2" w:space="0" w:color="F6BE72" w:themeColor="accent1" w:themeTint="99"/>
        <w:insideH w:val="single" w:sz="2" w:space="0" w:color="F6BE72" w:themeColor="accent1" w:themeTint="99"/>
        <w:insideV w:val="single" w:sz="2" w:space="0" w:color="F6BE7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BE7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BE7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9D0" w:themeFill="accent1" w:themeFillTint="33"/>
      </w:tcPr>
    </w:tblStylePr>
    <w:tblStylePr w:type="band1Horz">
      <w:tblPr/>
      <w:tcPr>
        <w:shd w:val="clear" w:color="auto" w:fill="FCE9D0" w:themeFill="accent1" w:themeFillTint="33"/>
      </w:tcPr>
    </w:tblStylePr>
  </w:style>
  <w:style w:type="table" w:styleId="Tblzatrcsos1vilgos1jellszn">
    <w:name w:val="Grid Table 1 Light Accent 1"/>
    <w:basedOn w:val="Normltblzat"/>
    <w:uiPriority w:val="46"/>
    <w:rsid w:val="0069302C"/>
    <w:pPr>
      <w:spacing w:after="0" w:line="240" w:lineRule="auto"/>
    </w:pPr>
    <w:tblPr>
      <w:tblStyleRowBandSize w:val="1"/>
      <w:tblStyleColBandSize w:val="1"/>
      <w:tblBorders>
        <w:top w:val="single" w:sz="4" w:space="0" w:color="F9D3A1" w:themeColor="accent1" w:themeTint="66"/>
        <w:left w:val="single" w:sz="4" w:space="0" w:color="F9D3A1" w:themeColor="accent1" w:themeTint="66"/>
        <w:bottom w:val="single" w:sz="4" w:space="0" w:color="F9D3A1" w:themeColor="accent1" w:themeTint="66"/>
        <w:right w:val="single" w:sz="4" w:space="0" w:color="F9D3A1" w:themeColor="accent1" w:themeTint="66"/>
        <w:insideH w:val="single" w:sz="4" w:space="0" w:color="F9D3A1" w:themeColor="accent1" w:themeTint="66"/>
        <w:insideV w:val="single" w:sz="4" w:space="0" w:color="F9D3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6BE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BE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5stt1jellszn">
    <w:name w:val="Grid Table 5 Dark Accent 1"/>
    <w:basedOn w:val="Normltblzat"/>
    <w:uiPriority w:val="50"/>
    <w:rsid w:val="006930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94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94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94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9415" w:themeFill="accent1"/>
      </w:tcPr>
    </w:tblStylePr>
    <w:tblStylePr w:type="band1Vert">
      <w:tblPr/>
      <w:tcPr>
        <w:shd w:val="clear" w:color="auto" w:fill="F9D3A1" w:themeFill="accent1" w:themeFillTint="66"/>
      </w:tcPr>
    </w:tblStylePr>
    <w:tblStylePr w:type="band1Horz">
      <w:tblPr/>
      <w:tcPr>
        <w:shd w:val="clear" w:color="auto" w:fill="F9D3A1" w:themeFill="accent1" w:themeFillTint="66"/>
      </w:tcPr>
    </w:tblStylePr>
  </w:style>
  <w:style w:type="table" w:styleId="Listaszertblzat41jellszn">
    <w:name w:val="List Table 4 Accent 1"/>
    <w:basedOn w:val="Normltblzat"/>
    <w:uiPriority w:val="49"/>
    <w:rsid w:val="009E77A1"/>
    <w:pPr>
      <w:spacing w:after="0" w:line="240" w:lineRule="auto"/>
    </w:pPr>
    <w:tblPr>
      <w:tblStyleRowBandSize w:val="1"/>
      <w:tblStyleColBandSize w:val="1"/>
      <w:tblBorders>
        <w:top w:val="single" w:sz="4" w:space="0" w:color="F6BE72" w:themeColor="accent1" w:themeTint="99"/>
        <w:left w:val="single" w:sz="4" w:space="0" w:color="F6BE72" w:themeColor="accent1" w:themeTint="99"/>
        <w:bottom w:val="single" w:sz="4" w:space="0" w:color="F6BE72" w:themeColor="accent1" w:themeTint="99"/>
        <w:right w:val="single" w:sz="4" w:space="0" w:color="F6BE72" w:themeColor="accent1" w:themeTint="99"/>
        <w:insideH w:val="single" w:sz="4" w:space="0" w:color="F6BE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9415" w:themeColor="accent1"/>
          <w:left w:val="single" w:sz="4" w:space="0" w:color="F09415" w:themeColor="accent1"/>
          <w:bottom w:val="single" w:sz="4" w:space="0" w:color="F09415" w:themeColor="accent1"/>
          <w:right w:val="single" w:sz="4" w:space="0" w:color="F09415" w:themeColor="accent1"/>
          <w:insideH w:val="nil"/>
        </w:tcBorders>
        <w:shd w:val="clear" w:color="auto" w:fill="F09415" w:themeFill="accent1"/>
      </w:tcPr>
    </w:tblStylePr>
    <w:tblStylePr w:type="lastRow">
      <w:rPr>
        <w:b/>
        <w:bCs/>
      </w:rPr>
      <w:tblPr/>
      <w:tcPr>
        <w:tcBorders>
          <w:top w:val="double" w:sz="4" w:space="0" w:color="F6BE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9D0" w:themeFill="accent1" w:themeFillTint="33"/>
      </w:tcPr>
    </w:tblStylePr>
    <w:tblStylePr w:type="band1Horz">
      <w:tblPr/>
      <w:tcPr>
        <w:shd w:val="clear" w:color="auto" w:fill="FCE9D0" w:themeFill="accent1" w:themeFillTint="33"/>
      </w:tcPr>
    </w:tblStylePr>
  </w:style>
  <w:style w:type="paragraph" w:styleId="Nincstrkz">
    <w:name w:val="No Spacing"/>
    <w:uiPriority w:val="1"/>
    <w:qFormat/>
    <w:rsid w:val="001C43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3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chart" Target="charts/chart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pedagógus életpályán való előrehaladás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2022/2023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gyakornok</c:v>
                </c:pt>
                <c:pt idx="1">
                  <c:v>pedagógus I.</c:v>
                </c:pt>
                <c:pt idx="2">
                  <c:v>pedagógus II.</c:v>
                </c:pt>
                <c:pt idx="3">
                  <c:v>mesterpedagógus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1</c:v>
                </c:pt>
                <c:pt idx="1">
                  <c:v>6</c:v>
                </c:pt>
                <c:pt idx="2">
                  <c:v>10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6E-4917-904A-ABC9AC0D3B8C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2023/2024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gyakornok</c:v>
                </c:pt>
                <c:pt idx="1">
                  <c:v>pedagógus I.</c:v>
                </c:pt>
                <c:pt idx="2">
                  <c:v>pedagógus II.</c:v>
                </c:pt>
                <c:pt idx="3">
                  <c:v>mesterpedagógus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1</c:v>
                </c:pt>
                <c:pt idx="1">
                  <c:v>5</c:v>
                </c:pt>
                <c:pt idx="2">
                  <c:v>11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6E-4917-904A-ABC9AC0D3B8C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2024/2025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gyakornok</c:v>
                </c:pt>
                <c:pt idx="1">
                  <c:v>pedagógus I.</c:v>
                </c:pt>
                <c:pt idx="2">
                  <c:v>pedagógus II.</c:v>
                </c:pt>
                <c:pt idx="3">
                  <c:v>mesterpedagógus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14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56E-4917-904A-ABC9AC0D3B8C}"/>
            </c:ext>
          </c:extLst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2025/2026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gyakornok</c:v>
                </c:pt>
                <c:pt idx="1">
                  <c:v>pedagógus I.</c:v>
                </c:pt>
                <c:pt idx="2">
                  <c:v>pedagógus II.</c:v>
                </c:pt>
                <c:pt idx="3">
                  <c:v>mesterpedagógus</c:v>
                </c:pt>
              </c:strCache>
            </c:strRef>
          </c:cat>
          <c:val>
            <c:numRef>
              <c:f>Munka1!$E$2:$E$5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15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56E-4917-904A-ABC9AC0D3B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603430752"/>
        <c:axId val="603431928"/>
        <c:axId val="0"/>
      </c:bar3DChart>
      <c:catAx>
        <c:axId val="603430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03431928"/>
        <c:crosses val="autoZero"/>
        <c:auto val="1"/>
        <c:lblAlgn val="ctr"/>
        <c:lblOffset val="100"/>
        <c:noMultiLvlLbl val="0"/>
      </c:catAx>
      <c:valAx>
        <c:axId val="6034319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03430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SNI gyermekek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1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4C-492D-B628-82347697F520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1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74C-492D-B628-82347697F520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0</c:v>
                </c:pt>
                <c:pt idx="2">
                  <c:v>1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74C-492D-B628-82347697F520}"/>
            </c:ext>
          </c:extLst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Munka1!$E$2:$E$5</c:f>
              <c:numCache>
                <c:formatCode>General</c:formatCode>
                <c:ptCount val="4"/>
                <c:pt idx="0">
                  <c:v>5</c:v>
                </c:pt>
                <c:pt idx="1">
                  <c:v>3</c:v>
                </c:pt>
                <c:pt idx="2">
                  <c:v>1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74C-492D-B628-82347697F520}"/>
            </c:ext>
          </c:extLst>
        </c:ser>
        <c:ser>
          <c:idx val="4"/>
          <c:order val="4"/>
          <c:tx>
            <c:strRef>
              <c:f>Munka1!$F$1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5">
                <a:alpha val="85000"/>
              </a:schemeClr>
            </a:solidFill>
            <a:ln w="9525" cap="flat" cmpd="sng" algn="ctr">
              <a:solidFill>
                <a:schemeClr val="accent5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5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Munka1!$F$2:$F$5</c:f>
              <c:numCache>
                <c:formatCode>General</c:formatCode>
                <c:ptCount val="4"/>
                <c:pt idx="0">
                  <c:v>7</c:v>
                </c:pt>
                <c:pt idx="1">
                  <c:v>2</c:v>
                </c:pt>
                <c:pt idx="2">
                  <c:v>0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74C-492D-B628-82347697F520}"/>
            </c:ext>
          </c:extLst>
        </c:ser>
        <c:ser>
          <c:idx val="5"/>
          <c:order val="5"/>
          <c:tx>
            <c:strRef>
              <c:f>Munka1!$G$1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6">
                <a:alpha val="85000"/>
              </a:schemeClr>
            </a:solidFill>
            <a:ln w="9525" cap="flat" cmpd="sng" algn="ctr">
              <a:solidFill>
                <a:schemeClr val="accent6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6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Munka1!$G$2:$G$5</c:f>
              <c:numCache>
                <c:formatCode>General</c:formatCode>
                <c:ptCount val="4"/>
                <c:pt idx="0">
                  <c:v>7</c:v>
                </c:pt>
                <c:pt idx="1">
                  <c:v>1</c:v>
                </c:pt>
                <c:pt idx="2">
                  <c:v>0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74C-492D-B628-82347697F520}"/>
            </c:ext>
          </c:extLst>
        </c:ser>
        <c:ser>
          <c:idx val="6"/>
          <c:order val="6"/>
          <c:tx>
            <c:strRef>
              <c:f>Munka1!$H$1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>
                <a:lumMod val="60000"/>
                <a:alpha val="85000"/>
              </a:schemeClr>
            </a:solidFill>
            <a:ln w="9525" cap="flat" cmpd="sng" algn="ctr">
              <a:solidFill>
                <a:schemeClr val="accent1">
                  <a:lumMod val="60000"/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60000"/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Munka1!$H$2:$H$5</c:f>
              <c:numCache>
                <c:formatCode>General</c:formatCode>
                <c:ptCount val="4"/>
                <c:pt idx="0">
                  <c:v>8</c:v>
                </c:pt>
                <c:pt idx="1">
                  <c:v>4</c:v>
                </c:pt>
                <c:pt idx="2">
                  <c:v>0</c:v>
                </c:pt>
                <c:pt idx="3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74C-492D-B628-82347697F520}"/>
            </c:ext>
          </c:extLst>
        </c:ser>
        <c:ser>
          <c:idx val="7"/>
          <c:order val="7"/>
          <c:tx>
            <c:strRef>
              <c:f>Munka1!$I$1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>
                <a:lumMod val="60000"/>
                <a:alpha val="85000"/>
              </a:schemeClr>
            </a:solidFill>
            <a:ln w="9525" cap="flat" cmpd="sng" algn="ctr">
              <a:solidFill>
                <a:schemeClr val="accent2">
                  <a:lumMod val="60000"/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60000"/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Munka1!$I$2:$I$5</c:f>
              <c:numCache>
                <c:formatCode>General</c:formatCode>
                <c:ptCount val="4"/>
                <c:pt idx="0">
                  <c:v>8</c:v>
                </c:pt>
                <c:pt idx="1">
                  <c:v>5</c:v>
                </c:pt>
                <c:pt idx="2">
                  <c:v>0</c:v>
                </c:pt>
                <c:pt idx="3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74C-492D-B628-82347697F520}"/>
            </c:ext>
          </c:extLst>
        </c:ser>
        <c:ser>
          <c:idx val="8"/>
          <c:order val="8"/>
          <c:tx>
            <c:strRef>
              <c:f>Munka1!$J$1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3">
                <a:lumMod val="60000"/>
                <a:alpha val="85000"/>
              </a:schemeClr>
            </a:solidFill>
            <a:ln w="9525" cap="flat" cmpd="sng" algn="ctr">
              <a:solidFill>
                <a:schemeClr val="accent3">
                  <a:lumMod val="60000"/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60000"/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Munka1!$J$2:$J$5</c:f>
              <c:numCache>
                <c:formatCode>General</c:formatCode>
                <c:ptCount val="4"/>
                <c:pt idx="0">
                  <c:v>7</c:v>
                </c:pt>
                <c:pt idx="1">
                  <c:v>4</c:v>
                </c:pt>
                <c:pt idx="2">
                  <c:v>0</c:v>
                </c:pt>
                <c:pt idx="3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4C-492D-B628-82347697F520}"/>
            </c:ext>
          </c:extLst>
        </c:ser>
        <c:ser>
          <c:idx val="9"/>
          <c:order val="9"/>
          <c:tx>
            <c:strRef>
              <c:f>Munka1!$K$1</c:f>
              <c:strCache>
                <c:ptCount val="1"/>
                <c:pt idx="0">
                  <c:v>2025</c:v>
                </c:pt>
              </c:strCache>
            </c:strRef>
          </c:tx>
          <c:spPr>
            <a:solidFill>
              <a:schemeClr val="accent4">
                <a:lumMod val="60000"/>
                <a:alpha val="85000"/>
              </a:schemeClr>
            </a:solidFill>
            <a:ln w="9525" cap="flat" cmpd="sng" algn="ctr">
              <a:solidFill>
                <a:schemeClr val="accent4">
                  <a:lumMod val="60000"/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60000"/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4"/>
                <c:pt idx="0">
                  <c:v>Lövész utca</c:v>
                </c:pt>
                <c:pt idx="1">
                  <c:v>Malom tér</c:v>
                </c:pt>
                <c:pt idx="2">
                  <c:v>Szép utca</c:v>
                </c:pt>
                <c:pt idx="3">
                  <c:v>Összesen</c:v>
                </c:pt>
              </c:strCache>
            </c:strRef>
          </c:cat>
          <c:val>
            <c:numRef>
              <c:f>Munka1!$K$2:$K$5</c:f>
              <c:numCache>
                <c:formatCode>General</c:formatCode>
                <c:ptCount val="4"/>
                <c:pt idx="0">
                  <c:v>8</c:v>
                </c:pt>
                <c:pt idx="1">
                  <c:v>8</c:v>
                </c:pt>
                <c:pt idx="2">
                  <c:v>0</c:v>
                </c:pt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E74C-492D-B628-82347697F5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603433104"/>
        <c:axId val="603433496"/>
        <c:axId val="0"/>
      </c:bar3DChart>
      <c:catAx>
        <c:axId val="603433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03433496"/>
        <c:crosses val="autoZero"/>
        <c:auto val="1"/>
        <c:lblAlgn val="ctr"/>
        <c:lblOffset val="100"/>
        <c:noMultiLvlLbl val="0"/>
      </c:catAx>
      <c:valAx>
        <c:axId val="603433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03433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BTMN, preventív gyerekek ellátása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2023 május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3"/>
                <c:pt idx="0">
                  <c:v>BTMN</c:v>
                </c:pt>
                <c:pt idx="1">
                  <c:v>Preventív</c:v>
                </c:pt>
                <c:pt idx="2">
                  <c:v>Összesen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42</c:v>
                </c:pt>
                <c:pt idx="1">
                  <c:v>4</c:v>
                </c:pt>
                <c:pt idx="2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0B9-42A2-80B1-40AA9D70A3D6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2024. május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3"/>
                <c:pt idx="0">
                  <c:v>BTMN</c:v>
                </c:pt>
                <c:pt idx="1">
                  <c:v>Preventív</c:v>
                </c:pt>
                <c:pt idx="2">
                  <c:v>Összesen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37</c:v>
                </c:pt>
                <c:pt idx="1">
                  <c:v>20</c:v>
                </c:pt>
                <c:pt idx="2">
                  <c:v>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0B9-42A2-80B1-40AA9D70A3D6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2025. május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3"/>
                <c:pt idx="0">
                  <c:v>BTMN</c:v>
                </c:pt>
                <c:pt idx="1">
                  <c:v>Preventív</c:v>
                </c:pt>
                <c:pt idx="2">
                  <c:v>Összesen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38</c:v>
                </c:pt>
                <c:pt idx="1">
                  <c:v>24</c:v>
                </c:pt>
                <c:pt idx="2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0B9-42A2-80B1-40AA9D70A3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608952936"/>
        <c:axId val="608950976"/>
        <c:axId val="0"/>
      </c:bar3DChart>
      <c:catAx>
        <c:axId val="608952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08950976"/>
        <c:crosses val="autoZero"/>
        <c:auto val="1"/>
        <c:lblAlgn val="ctr"/>
        <c:lblOffset val="100"/>
        <c:noMultiLvlLbl val="0"/>
      </c:catAx>
      <c:valAx>
        <c:axId val="6089509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08952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HH</a:t>
            </a:r>
            <a:r>
              <a:rPr lang="hu-HU" baseline="0"/>
              <a:t> és HHH gyermekek 2025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HH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2"/>
                <c:pt idx="0">
                  <c:v>Lövész utca</c:v>
                </c:pt>
                <c:pt idx="1">
                  <c:v>Malom tér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3"/>
                <c:pt idx="0">
                  <c:v>9</c:v>
                </c:pt>
                <c:pt idx="1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DA-4C4E-ADC0-21E292060E97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HHH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2"/>
                <c:pt idx="0">
                  <c:v>Lövész utca</c:v>
                </c:pt>
                <c:pt idx="1">
                  <c:v>Malom tér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3"/>
                <c:pt idx="0">
                  <c:v>6</c:v>
                </c:pt>
                <c:pt idx="1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ADA-4C4E-ADC0-21E292060E97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Összesen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2"/>
                <c:pt idx="0">
                  <c:v>Lövész utca</c:v>
                </c:pt>
                <c:pt idx="1">
                  <c:v>Malom tér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3"/>
                <c:pt idx="0">
                  <c:v>15</c:v>
                </c:pt>
                <c:pt idx="1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ADA-4C4E-ADC0-21E292060E97}"/>
            </c:ext>
          </c:extLst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százalékos arány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accent4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4">
                  <a:lumMod val="75000"/>
                </a:schemeClr>
              </a:contourClr>
            </a:sp3d>
          </c:spPr>
          <c:invertIfNegative val="0"/>
          <c:cat>
            <c:strRef>
              <c:f>Munka1!$A$2:$A$5</c:f>
              <c:strCache>
                <c:ptCount val="2"/>
                <c:pt idx="0">
                  <c:v>Lövész utca</c:v>
                </c:pt>
                <c:pt idx="1">
                  <c:v>Malom tér</c:v>
                </c:pt>
              </c:strCache>
            </c:strRef>
          </c:cat>
          <c:val>
            <c:numRef>
              <c:f>Munka1!$E$2:$E$5</c:f>
              <c:numCache>
                <c:formatCode>General</c:formatCode>
                <c:ptCount val="3"/>
                <c:pt idx="0">
                  <c:v>11.3</c:v>
                </c:pt>
                <c:pt idx="1">
                  <c:v>17.7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ADA-4C4E-ADC0-21E292060E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608950192"/>
        <c:axId val="608950584"/>
        <c:axId val="0"/>
      </c:bar3DChart>
      <c:catAx>
        <c:axId val="608950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08950584"/>
        <c:crosses val="autoZero"/>
        <c:auto val="1"/>
        <c:lblAlgn val="ctr"/>
        <c:lblOffset val="100"/>
        <c:noMultiLvlLbl val="0"/>
      </c:catAx>
      <c:valAx>
        <c:axId val="608950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608950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9A23318BC544AA8AFD53DC78F1E15" ma:contentTypeVersion="12" ma:contentTypeDescription="Create a new document." ma:contentTypeScope="" ma:versionID="2e44b84c35abafa83b6f1016a507ba31">
  <xsd:schema xmlns:xsd="http://www.w3.org/2001/XMLSchema" xmlns:xs="http://www.w3.org/2001/XMLSchema" xmlns:p="http://schemas.microsoft.com/office/2006/metadata/properties" xmlns:ns3="adb73786-b3c5-4036-83c1-64eccddd8b9e" targetNamespace="http://schemas.microsoft.com/office/2006/metadata/properties" ma:root="true" ma:fieldsID="1aea864ce582d4c4088ee87d99f4a133" ns3:_="">
    <xsd:import namespace="adb73786-b3c5-4036-83c1-64eccddd8b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73786-b3c5-4036-83c1-64eccddd8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CAEA4-2B3E-4C20-9357-61DF0CA7B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9CBB97-8C50-4CDA-8E6E-792D354A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73786-b3c5-4036-83c1-64eccddd8b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B7477C-414E-42E3-AE5B-061CE0BE6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B8BE59-A8B0-4BF7-A07F-FB42AFBB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6762</Words>
  <Characters>46661</Characters>
  <Application>Microsoft Office Word</Application>
  <DocSecurity>4</DocSecurity>
  <Lines>388</Lines>
  <Paragraphs>106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Szekerné Veres Katalin</dc:creator>
  <cp:keywords/>
  <dc:description/>
  <cp:lastModifiedBy>Sipos Ágnes</cp:lastModifiedBy>
  <cp:revision>2</cp:revision>
  <dcterms:created xsi:type="dcterms:W3CDTF">2026-01-12T15:41:00Z</dcterms:created>
  <dcterms:modified xsi:type="dcterms:W3CDTF">2026-01-12T15:41:00Z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0x0101008249A23318BC544AA8AFD53DC78F1E15</vt:lpwstr>
  </property>
</Properties>
</file>